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E4" w:rsidRDefault="00FD08E4" w:rsidP="00C3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E4" w:rsidRDefault="00FD08E4" w:rsidP="00C3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E4" w:rsidRDefault="00FD08E4" w:rsidP="00C3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58FD6" wp14:editId="5BBBD6DD">
            <wp:extent cx="3194685" cy="192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8E4" w:rsidRDefault="00FD08E4" w:rsidP="00C32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45" w:rsidRPr="00C32F61" w:rsidRDefault="00FD08E4" w:rsidP="00C32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8E4">
        <w:rPr>
          <w:rFonts w:ascii="Times New Roman" w:hAnsi="Times New Roman" w:cs="Times New Roman"/>
          <w:b/>
          <w:sz w:val="28"/>
          <w:szCs w:val="28"/>
        </w:rPr>
        <w:t xml:space="preserve">Анализ анкет </w:t>
      </w:r>
      <w:r w:rsidR="00954513" w:rsidRPr="00C32F6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C32F61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C32F61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  <w:r w:rsidR="00954513" w:rsidRPr="00C32F61">
        <w:rPr>
          <w:rFonts w:ascii="Times New Roman" w:hAnsi="Times New Roman" w:cs="Times New Roman"/>
          <w:b/>
          <w:sz w:val="28"/>
          <w:szCs w:val="28"/>
        </w:rPr>
        <w:t>»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14 присланных писем сведения о концессионных соглашениях представили только 8. При этом 4 города сообщили, что на их территории концессионные соглашения в коммунальной сфере не были заключены (Курган, Калининград, Курск, Архангельск). 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по заключения концессионных соглашений – Новосибирск. На его территории реализуются 5 концессионных соглашений.</w:t>
      </w:r>
    </w:p>
    <w:p w:rsidR="00050204" w:rsidRDefault="00050204">
      <w:pPr>
        <w:rPr>
          <w:rFonts w:ascii="Times New Roman" w:hAnsi="Times New Roman" w:cs="Times New Roman"/>
          <w:sz w:val="28"/>
          <w:szCs w:val="28"/>
        </w:rPr>
      </w:pP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объектов концессионные соглашения распределяются следующим образом.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теплоснабжение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концессии в сфере обращения с ТКО (полигоны и переработка)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водоснабжение и водоотведение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газоснабжение</w:t>
      </w:r>
    </w:p>
    <w:p w:rsidR="00954513" w:rsidRDefault="0095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камеры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>Самара –</w:t>
      </w:r>
      <w:r w:rsidRPr="00050204">
        <w:rPr>
          <w:rFonts w:ascii="Times New Roman" w:hAnsi="Times New Roman" w:cs="Times New Roman"/>
          <w:sz w:val="28"/>
          <w:szCs w:val="28"/>
        </w:rPr>
        <w:t xml:space="preserve"> в 17 году заключена концессия на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снегоплавильную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станцию. Инвестиции 200 млн. сейчас 110 млн. Обсуждается концессия на тепло- и водоснабжение на 2019 год с инвестициями 24 млрд. Но это на 2019 год. Цифры выглядят необоснованно оптимистичными. 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lastRenderedPageBreak/>
        <w:t>Пермь</w:t>
      </w:r>
      <w:r w:rsidRPr="00050204">
        <w:rPr>
          <w:rFonts w:ascii="Times New Roman" w:hAnsi="Times New Roman" w:cs="Times New Roman"/>
          <w:sz w:val="28"/>
          <w:szCs w:val="28"/>
        </w:rPr>
        <w:t xml:space="preserve"> – концессия водоканала.  Это практический первый в России опыт ГЧР в коммунальном секторе – договор аренды был заключен в 2003 году на 49 лет. В 2013 он был преобразован в договор концессии. Сейчас уже очевидно, что договор на 49 лет – это по существу приватизация управления водоснабжением Перми. Управляющая компания уже дважды перепродавалась с выгодой для предыдущего собственника. Концессионер инвестирует только собственные средства из текущей выручки (амортизация).  Привлеченных средств нет. В городе сохранились перекрестные тарифы на холодную воду и водоотведение. Если для населения тариф на холодную воду  в настоящее время 27.53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, то для прочих потребителей – 40.23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куб.м</w:t>
      </w:r>
      <w:proofErr w:type="spellEnd"/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 xml:space="preserve">Новосибирск </w:t>
      </w:r>
      <w:r w:rsidRPr="00050204">
        <w:rPr>
          <w:rFonts w:ascii="Times New Roman" w:hAnsi="Times New Roman" w:cs="Times New Roman"/>
          <w:sz w:val="28"/>
          <w:szCs w:val="28"/>
        </w:rPr>
        <w:t xml:space="preserve">5 концессионных соглашений. Два их них в сфере газоснабжения (у Новосибирска остались в муниципальной собственности разводящие газовые сети). Судя по всему, концессионер здесь – дочерние структуры Газпрома. Одна концессия – на строительство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снегоплавильной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станции. Наибольший интерес вызывают концессии в теплоснабжении. Это две относительно локальные для Новосибирска концессии (вывод основан, в том числе, и на том, что предприятие, которое до этого обслуживало эти объекты, функционирует по-прежнему; значит у него из эксплуатации забрали незначительную часть объектов). Размер инвестиций для Новосибирска незначителен – 481 млн рублей по одному соглашению в источники тепла и 173 млн по другому соглашению в сети. Совершенно не понятно (и кажется неоправданным) разделение этих концессий на две. Гипотеза – у этих концессий до</w:t>
      </w:r>
      <w:r w:rsidR="007F50BE">
        <w:rPr>
          <w:rFonts w:ascii="Times New Roman" w:hAnsi="Times New Roman" w:cs="Times New Roman"/>
          <w:sz w:val="28"/>
          <w:szCs w:val="28"/>
        </w:rPr>
        <w:t>лжен быть один концессионер. Не</w:t>
      </w:r>
      <w:r w:rsidRPr="00050204">
        <w:rPr>
          <w:rFonts w:ascii="Times New Roman" w:hAnsi="Times New Roman" w:cs="Times New Roman"/>
          <w:sz w:val="28"/>
          <w:szCs w:val="28"/>
        </w:rPr>
        <w:t xml:space="preserve">понятен смысл модернизации источников, если все их технологические параметры остаются без изменения (так указано в записке).  Не понятен источник инвестирования.  Судя по сроку концессии (6 лет) его просто нет, поскольку времени на возврат вложенных денег соглашение просто не предусматривает. Значит, ориентация традиционная – показывать в качестве инвестиций амортизационную часть из выручки. Но раз нет привлеченных средств - это опять искажение смысла концессии. 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050204">
        <w:rPr>
          <w:rFonts w:ascii="Times New Roman" w:hAnsi="Times New Roman" w:cs="Times New Roman"/>
          <w:sz w:val="28"/>
          <w:szCs w:val="28"/>
        </w:rPr>
        <w:t xml:space="preserve"> – в 2018 году заключена концессия на систему сбора и переработки ТКО. Заявленный объем инвестиций  -4 080 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рублей. Срок концессии 29 лет. Инвестиции – с 2018 по 2027 год. С 2020 года –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соинвестирование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. По представленной информации конструкция соглашения выглядит достаточно разумной, но практики его реализации пока нет. 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lastRenderedPageBreak/>
        <w:t>Казань</w:t>
      </w:r>
      <w:r w:rsidRPr="00050204">
        <w:rPr>
          <w:rFonts w:ascii="Times New Roman" w:hAnsi="Times New Roman" w:cs="Times New Roman"/>
          <w:sz w:val="28"/>
          <w:szCs w:val="28"/>
        </w:rPr>
        <w:t xml:space="preserve"> Представлена информация о заключении небольшого концессионного соглашения на модернизацию (расширение) полигона ТКО. Соглашение заключено в 2016 году, объем инвестиций – 300 млн. Срок концессии 17.8 лет. На середину 2018 года вложено  128 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рублей привлеченных средств. Механизм привлечения не ясен, как и возврат, поскольку при этом тариф на ТКО снизился со 122,58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до 93,13руб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Возможно, возвратность обеспечивается за счет снижения операционных расходов и безлюдной технологии. Число работников полигона с 2016 по 2018 г сократилось с 23 до 2.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>Воронеж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Воронеже в 2012 году заключено концессионное соглашение с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Росводоканалом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на концессию системы водоснабжения и водоотведения на 30 лет. По существу, 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так же как и в Перми идет о приватизации управления. Концессионное соглашение носит рамочный характер, поэтому  не может служить обеспечением в формате проектного финансирования. Детализируются концессионера в формате инвестиционных программ: первая - 2012-2017, вторая – 2018-2024. Заимствования привлекаются на условия корпоративного финансирования Альфа Банком группы Альфа, в которую входит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Росводоканал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.  Привлечено порядка 2 млрд рублей. При этом тариф за период 2012 – 2015 </w:t>
      </w:r>
      <w:proofErr w:type="spellStart"/>
      <w:proofErr w:type="gramStart"/>
      <w:r w:rsidRPr="0005020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вырос с  15.79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</w:t>
      </w:r>
      <w:r w:rsidR="00FD08E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08E4">
        <w:rPr>
          <w:rFonts w:ascii="Times New Roman" w:hAnsi="Times New Roman" w:cs="Times New Roman"/>
          <w:sz w:val="28"/>
          <w:szCs w:val="28"/>
        </w:rPr>
        <w:t>/куб м до 22.52руб/куб м. с се</w:t>
      </w:r>
      <w:r w:rsidRPr="00050204">
        <w:rPr>
          <w:rFonts w:ascii="Times New Roman" w:hAnsi="Times New Roman" w:cs="Times New Roman"/>
          <w:sz w:val="28"/>
          <w:szCs w:val="28"/>
        </w:rPr>
        <w:t xml:space="preserve">редины 2016 года от был понижен до 19.31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/куб м. Это говорит о непростой политической ситуации вокруг водоканала. Сейчас тариф 20.69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>. за время работы концессионера численность работников сократилась на 40%, при этом средняя зарплата выросла на 59%.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>Вологда.</w:t>
      </w:r>
      <w:r w:rsidRPr="00050204">
        <w:rPr>
          <w:rFonts w:ascii="Times New Roman" w:hAnsi="Times New Roman" w:cs="Times New Roman"/>
          <w:sz w:val="28"/>
          <w:szCs w:val="28"/>
        </w:rPr>
        <w:t xml:space="preserve"> В 2011 году заключено концессионное соглашение на строительство полигона ТБО сроком на 25 лет. Предполагаемый объем инвестиций 390 млн рублей. В 2017 г завершено строительство первой очереди полигона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>ввод в эксплуатацию второй очереди – 2021 г. В проект привлечены реальные инвестиции, но  очевидно,  что не в формате проектного финансирования, поскольку концесси</w:t>
      </w:r>
      <w:r w:rsidR="00FD08E4">
        <w:rPr>
          <w:rFonts w:ascii="Times New Roman" w:hAnsi="Times New Roman" w:cs="Times New Roman"/>
          <w:sz w:val="28"/>
          <w:szCs w:val="28"/>
        </w:rPr>
        <w:t>о</w:t>
      </w:r>
      <w:r w:rsidRPr="00050204">
        <w:rPr>
          <w:rFonts w:ascii="Times New Roman" w:hAnsi="Times New Roman" w:cs="Times New Roman"/>
          <w:sz w:val="28"/>
          <w:szCs w:val="28"/>
        </w:rPr>
        <w:t xml:space="preserve">нное соглашение не содержит информации о будущей выручке концессионера. </w:t>
      </w:r>
    </w:p>
    <w:p w:rsidR="00050204" w:rsidRP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>Великий Новгород.</w:t>
      </w:r>
      <w:r w:rsidRPr="00050204">
        <w:rPr>
          <w:rFonts w:ascii="Times New Roman" w:hAnsi="Times New Roman" w:cs="Times New Roman"/>
          <w:sz w:val="28"/>
          <w:szCs w:val="28"/>
        </w:rPr>
        <w:t xml:space="preserve"> В 2016 г заключено концессионное соглашение на городскую систему теплоснабжения и горячего водоснабжения сроком на 25 лет. Обязательства концессионера – за 2017-2019 </w:t>
      </w:r>
      <w:proofErr w:type="spellStart"/>
      <w:r w:rsidRPr="0005020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050204">
        <w:rPr>
          <w:rFonts w:ascii="Times New Roman" w:hAnsi="Times New Roman" w:cs="Times New Roman"/>
          <w:sz w:val="28"/>
          <w:szCs w:val="28"/>
        </w:rPr>
        <w:t xml:space="preserve"> модернизировать практически все муниципальные котельные. Инвестиционные обязательства – около 2 млрд рублей. В настоящее время проинвестировано порядка 600 млн рублей (средства инвестора). Заемное финансирование предполагается (пока нет). Тариф на тепло за время концессии вырос выше индикаторов </w:t>
      </w:r>
      <w:r w:rsidRPr="00050204">
        <w:rPr>
          <w:rFonts w:ascii="Times New Roman" w:hAnsi="Times New Roman" w:cs="Times New Roman"/>
          <w:sz w:val="28"/>
          <w:szCs w:val="28"/>
        </w:rPr>
        <w:lastRenderedPageBreak/>
        <w:t xml:space="preserve">роста стоимости ЖКУ. Например,  с 1578,05 руб./Гкал  в 2017 г до  1771,74 руб./Гкал в 2018. Рост – 12,6 %. </w:t>
      </w:r>
      <w:r w:rsidR="00CD36DC">
        <w:rPr>
          <w:rFonts w:ascii="Times New Roman" w:hAnsi="Times New Roman" w:cs="Times New Roman"/>
          <w:sz w:val="28"/>
          <w:szCs w:val="28"/>
        </w:rPr>
        <w:t>Специалистами концессия оценивается как эффективная.</w:t>
      </w:r>
    </w:p>
    <w:p w:rsidR="00050204" w:rsidRDefault="00050204" w:rsidP="00050204">
      <w:pPr>
        <w:rPr>
          <w:rFonts w:ascii="Times New Roman" w:hAnsi="Times New Roman" w:cs="Times New Roman"/>
          <w:sz w:val="28"/>
          <w:szCs w:val="28"/>
        </w:rPr>
      </w:pPr>
      <w:r w:rsidRPr="00050204">
        <w:rPr>
          <w:rFonts w:ascii="Times New Roman" w:hAnsi="Times New Roman" w:cs="Times New Roman"/>
          <w:b/>
          <w:sz w:val="28"/>
          <w:szCs w:val="28"/>
        </w:rPr>
        <w:t>Пенза.</w:t>
      </w:r>
      <w:r w:rsidRPr="00050204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>концессионных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соглашения в сфере теплоснабжения. Одно – на небольшую котельную, втрое включает 195 объектов (16 котельных, 178 тепловых сетей, 1 электростанция)</w:t>
      </w:r>
      <w:proofErr w:type="gramStart"/>
      <w:r w:rsidRPr="000502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0204">
        <w:rPr>
          <w:rFonts w:ascii="Times New Roman" w:hAnsi="Times New Roman" w:cs="Times New Roman"/>
          <w:sz w:val="28"/>
          <w:szCs w:val="28"/>
        </w:rPr>
        <w:t xml:space="preserve"> Причем, первая концессия – на 5 лет, вторая – на 3 года. Первая концессия предполагает инвестиции в 1.5 млн рублей, вторая – 6.6 млн рублей. Очевидно, никаких привлеченных инвестиций в таких условиях быть не может. Речь может идти о средствах из текущей выручки (амортизация).</w:t>
      </w:r>
    </w:p>
    <w:p w:rsidR="00954513" w:rsidRDefault="00B1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срок концессии – </w:t>
      </w:r>
      <w:r w:rsidR="00050204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 лет (</w:t>
      </w:r>
      <w:r w:rsidR="00050204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>, теплоснабжение)</w:t>
      </w:r>
    </w:p>
    <w:p w:rsidR="00B11A31" w:rsidRDefault="00B1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– 4</w:t>
      </w:r>
      <w:r w:rsidR="000502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(Пермь, водоснабжение)</w:t>
      </w:r>
    </w:p>
    <w:p w:rsidR="00B11A31" w:rsidRDefault="00B1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объем вложений – </w:t>
      </w:r>
      <w:r w:rsidR="00050204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 xml:space="preserve"> млн. (</w:t>
      </w:r>
      <w:r w:rsidR="00050204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0204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снабжение)</w:t>
      </w:r>
    </w:p>
    <w:p w:rsidR="00B11A31" w:rsidRDefault="00B1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– 10 млрд 201 млн. (Пермь, водоснабжение)</w:t>
      </w:r>
    </w:p>
    <w:sectPr w:rsidR="00B1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3C6"/>
    <w:multiLevelType w:val="hybridMultilevel"/>
    <w:tmpl w:val="7E7A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69DA"/>
    <w:multiLevelType w:val="hybridMultilevel"/>
    <w:tmpl w:val="766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6F"/>
    <w:rsid w:val="00050204"/>
    <w:rsid w:val="003A235C"/>
    <w:rsid w:val="004D61A7"/>
    <w:rsid w:val="00523A39"/>
    <w:rsid w:val="00545489"/>
    <w:rsid w:val="007F1545"/>
    <w:rsid w:val="007F50BE"/>
    <w:rsid w:val="008203D7"/>
    <w:rsid w:val="008C0516"/>
    <w:rsid w:val="00954513"/>
    <w:rsid w:val="0097107D"/>
    <w:rsid w:val="00B11A31"/>
    <w:rsid w:val="00C32F61"/>
    <w:rsid w:val="00CD36DC"/>
    <w:rsid w:val="00DE0F6F"/>
    <w:rsid w:val="00EE0753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AKozlov</cp:lastModifiedBy>
  <cp:revision>2</cp:revision>
  <dcterms:created xsi:type="dcterms:W3CDTF">2018-08-24T14:00:00Z</dcterms:created>
  <dcterms:modified xsi:type="dcterms:W3CDTF">2018-08-24T14:00:00Z</dcterms:modified>
</cp:coreProperties>
</file>