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2B82" w14:textId="4CA2B8A8" w:rsidR="009908C9" w:rsidRDefault="00905492" w:rsidP="00C46534">
      <w:pPr>
        <w:jc w:val="center"/>
        <w:rPr>
          <w:rFonts w:ascii="Times New Roman" w:hAnsi="Times New Roman" w:cs="Times New Roman"/>
          <w:b/>
          <w:color w:val="000000" w:themeColor="text1"/>
          <w:sz w:val="20"/>
          <w:szCs w:val="20"/>
        </w:rPr>
      </w:pPr>
      <w:bookmarkStart w:id="0" w:name="_GoBack"/>
      <w:bookmarkEnd w:id="0"/>
      <w:r>
        <w:rPr>
          <w:rFonts w:ascii="Times New Roman" w:hAnsi="Times New Roman" w:cs="Times New Roman"/>
          <w:b/>
          <w:color w:val="000000" w:themeColor="text1"/>
          <w:sz w:val="20"/>
          <w:szCs w:val="20"/>
        </w:rPr>
        <w:t>ЗАМЕЧАНИЯ К ПРОЕКТУ ФЕДЕРАЛЬНОГО ЗАКОНА «О ВНЕСЕНИИ ИЗМЕНЕНИЙ В ЖИЛИЩНЫЙ КОДЕКС» В ЧАСТИ ПРОВЕДЕНИЯ КАПИТАЛЬНОГО РЕМОНТА</w:t>
      </w:r>
    </w:p>
    <w:p w14:paraId="1992D2CF" w14:textId="5ADBD21F" w:rsidR="00905492" w:rsidRPr="003E37AC" w:rsidRDefault="00905492" w:rsidP="00C46534">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ОТ НП «ЖКХ </w:t>
      </w:r>
      <w:proofErr w:type="spellStart"/>
      <w:r>
        <w:rPr>
          <w:rFonts w:ascii="Times New Roman" w:hAnsi="Times New Roman" w:cs="Times New Roman"/>
          <w:b/>
          <w:color w:val="000000" w:themeColor="text1"/>
          <w:sz w:val="20"/>
          <w:szCs w:val="20"/>
        </w:rPr>
        <w:t>КОНТРОЛь</w:t>
      </w:r>
      <w:proofErr w:type="spellEnd"/>
      <w:r>
        <w:rPr>
          <w:rFonts w:ascii="Times New Roman" w:hAnsi="Times New Roman" w:cs="Times New Roman"/>
          <w:b/>
          <w:color w:val="000000" w:themeColor="text1"/>
          <w:sz w:val="20"/>
          <w:szCs w:val="20"/>
        </w:rPr>
        <w:t>»</w:t>
      </w:r>
    </w:p>
    <w:tbl>
      <w:tblPr>
        <w:tblStyle w:val="a3"/>
        <w:tblW w:w="14737" w:type="dxa"/>
        <w:tblLook w:val="04A0" w:firstRow="1" w:lastRow="0" w:firstColumn="1" w:lastColumn="0" w:noHBand="0" w:noVBand="1"/>
      </w:tblPr>
      <w:tblGrid>
        <w:gridCol w:w="516"/>
        <w:gridCol w:w="3023"/>
        <w:gridCol w:w="5954"/>
        <w:gridCol w:w="5244"/>
      </w:tblGrid>
      <w:tr w:rsidR="00A80D18" w:rsidRPr="003E37AC" w14:paraId="28A9857A" w14:textId="77777777" w:rsidTr="00823291">
        <w:tc>
          <w:tcPr>
            <w:tcW w:w="516" w:type="dxa"/>
            <w:vAlign w:val="center"/>
          </w:tcPr>
          <w:p w14:paraId="69340FDD" w14:textId="77777777" w:rsidR="00A80D18" w:rsidRPr="003E37AC" w:rsidRDefault="00A80D18" w:rsidP="007E4592">
            <w:pPr>
              <w:jc w:val="center"/>
              <w:rPr>
                <w:rFonts w:ascii="Times New Roman" w:hAnsi="Times New Roman" w:cs="Times New Roman"/>
                <w:b/>
                <w:color w:val="000000" w:themeColor="text1"/>
                <w:sz w:val="20"/>
                <w:szCs w:val="20"/>
              </w:rPr>
            </w:pPr>
            <w:r w:rsidRPr="003E37AC">
              <w:rPr>
                <w:rFonts w:ascii="Times New Roman" w:hAnsi="Times New Roman" w:cs="Times New Roman"/>
                <w:b/>
                <w:color w:val="000000" w:themeColor="text1"/>
                <w:sz w:val="20"/>
                <w:szCs w:val="20"/>
              </w:rPr>
              <w:t>№ п/п</w:t>
            </w:r>
          </w:p>
        </w:tc>
        <w:tc>
          <w:tcPr>
            <w:tcW w:w="3023" w:type="dxa"/>
            <w:vAlign w:val="center"/>
          </w:tcPr>
          <w:p w14:paraId="0D5171DF" w14:textId="79401947" w:rsidR="00A80D18" w:rsidRPr="003E37AC" w:rsidRDefault="00ED5981" w:rsidP="007E4592">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Существующая или п</w:t>
            </w:r>
            <w:r w:rsidR="00A80D18">
              <w:rPr>
                <w:rFonts w:ascii="Times New Roman" w:hAnsi="Times New Roman" w:cs="Times New Roman"/>
                <w:b/>
                <w:color w:val="000000" w:themeColor="text1"/>
                <w:sz w:val="20"/>
                <w:szCs w:val="20"/>
              </w:rPr>
              <w:t>р</w:t>
            </w:r>
            <w:r w:rsidR="004F6046">
              <w:rPr>
                <w:rFonts w:ascii="Times New Roman" w:hAnsi="Times New Roman" w:cs="Times New Roman"/>
                <w:b/>
                <w:color w:val="000000" w:themeColor="text1"/>
                <w:sz w:val="20"/>
                <w:szCs w:val="20"/>
              </w:rPr>
              <w:t>оектируемая</w:t>
            </w:r>
            <w:r w:rsidR="00A80D18">
              <w:rPr>
                <w:rFonts w:ascii="Times New Roman" w:hAnsi="Times New Roman" w:cs="Times New Roman"/>
                <w:b/>
                <w:color w:val="000000" w:themeColor="text1"/>
                <w:sz w:val="20"/>
                <w:szCs w:val="20"/>
              </w:rPr>
              <w:t xml:space="preserve"> </w:t>
            </w:r>
            <w:r w:rsidR="007855CD">
              <w:rPr>
                <w:rFonts w:ascii="Times New Roman" w:hAnsi="Times New Roman" w:cs="Times New Roman"/>
                <w:b/>
                <w:color w:val="000000" w:themeColor="text1"/>
                <w:sz w:val="20"/>
                <w:szCs w:val="20"/>
              </w:rPr>
              <w:t xml:space="preserve">Минстроем </w:t>
            </w:r>
            <w:r w:rsidR="00A80D18">
              <w:rPr>
                <w:rFonts w:ascii="Times New Roman" w:hAnsi="Times New Roman" w:cs="Times New Roman"/>
                <w:b/>
                <w:color w:val="000000" w:themeColor="text1"/>
                <w:sz w:val="20"/>
                <w:szCs w:val="20"/>
              </w:rPr>
              <w:t>норма</w:t>
            </w:r>
          </w:p>
        </w:tc>
        <w:tc>
          <w:tcPr>
            <w:tcW w:w="5954" w:type="dxa"/>
            <w:vAlign w:val="center"/>
          </w:tcPr>
          <w:p w14:paraId="088A30A9" w14:textId="129217F0" w:rsidR="00A80D18" w:rsidRPr="003E37AC" w:rsidRDefault="007855CD" w:rsidP="007E4592">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Изменения, предлагаемые НП «ЖКХ Контроль» з</w:t>
            </w:r>
          </w:p>
        </w:tc>
        <w:tc>
          <w:tcPr>
            <w:tcW w:w="5244" w:type="dxa"/>
            <w:vAlign w:val="center"/>
          </w:tcPr>
          <w:p w14:paraId="38798329" w14:textId="6F86EBE0" w:rsidR="00A80D18" w:rsidRPr="003E37AC" w:rsidRDefault="004F6046" w:rsidP="007E4592">
            <w:pPr>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Замечания/</w:t>
            </w:r>
            <w:r w:rsidR="00A80D18">
              <w:rPr>
                <w:rFonts w:ascii="Times New Roman" w:hAnsi="Times New Roman" w:cs="Times New Roman"/>
                <w:b/>
                <w:color w:val="000000" w:themeColor="text1"/>
                <w:sz w:val="20"/>
                <w:szCs w:val="20"/>
              </w:rPr>
              <w:t>Обоснование</w:t>
            </w:r>
          </w:p>
        </w:tc>
      </w:tr>
      <w:tr w:rsidR="001D70A2" w:rsidRPr="003E37AC" w14:paraId="601B2735" w14:textId="77777777" w:rsidTr="00AE78EF">
        <w:tc>
          <w:tcPr>
            <w:tcW w:w="14737" w:type="dxa"/>
            <w:gridSpan w:val="4"/>
          </w:tcPr>
          <w:p w14:paraId="0A725B09" w14:textId="77777777" w:rsidR="001D70A2" w:rsidRPr="003E37AC" w:rsidRDefault="001D70A2" w:rsidP="001D70A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В отношении проекта Федерального закона </w:t>
            </w:r>
            <w:r w:rsidRPr="001D70A2">
              <w:rPr>
                <w:rFonts w:ascii="Times New Roman" w:hAnsi="Times New Roman" w:cs="Times New Roman"/>
                <w:color w:val="000000" w:themeColor="text1"/>
                <w:sz w:val="20"/>
                <w:szCs w:val="20"/>
              </w:rPr>
              <w:t>направленных на изменение Раздела IX «Организация проведения капитального ремонта общего имущества в многоквартирных домах» Жилищного кодекса Российской Федерации</w:t>
            </w:r>
          </w:p>
        </w:tc>
      </w:tr>
      <w:tr w:rsidR="001D70A2" w:rsidRPr="003E37AC" w14:paraId="146CB69E" w14:textId="77777777" w:rsidTr="00823291">
        <w:tc>
          <w:tcPr>
            <w:tcW w:w="516" w:type="dxa"/>
          </w:tcPr>
          <w:p w14:paraId="0CBC0C46" w14:textId="77777777" w:rsidR="001D70A2" w:rsidRPr="003E37AC" w:rsidRDefault="001D70A2" w:rsidP="001D70A2">
            <w:pPr>
              <w:pStyle w:val="a4"/>
              <w:numPr>
                <w:ilvl w:val="0"/>
                <w:numId w:val="3"/>
              </w:numPr>
              <w:jc w:val="both"/>
              <w:rPr>
                <w:rFonts w:ascii="Times New Roman" w:hAnsi="Times New Roman" w:cs="Times New Roman"/>
                <w:color w:val="000000" w:themeColor="text1"/>
                <w:sz w:val="20"/>
                <w:szCs w:val="20"/>
              </w:rPr>
            </w:pPr>
          </w:p>
        </w:tc>
        <w:tc>
          <w:tcPr>
            <w:tcW w:w="3023" w:type="dxa"/>
          </w:tcPr>
          <w:p w14:paraId="252FA21D" w14:textId="1677E4E9" w:rsidR="001D70A2" w:rsidRDefault="001D70A2"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Пункт 8 части 1 ст.166</w:t>
            </w:r>
          </w:p>
          <w:p w14:paraId="34208617" w14:textId="77777777" w:rsidR="001D70A2" w:rsidRPr="003E37AC" w:rsidRDefault="001D70A2" w:rsidP="001D70A2">
            <w:pPr>
              <w:jc w:val="both"/>
              <w:rPr>
                <w:rFonts w:ascii="Times New Roman" w:hAnsi="Times New Roman" w:cs="Times New Roman"/>
                <w:color w:val="000000" w:themeColor="text1"/>
                <w:sz w:val="20"/>
                <w:szCs w:val="20"/>
              </w:rPr>
            </w:pPr>
            <w:r w:rsidRPr="00A80D18">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 xml:space="preserve"> </w:t>
            </w:r>
            <w:r w:rsidRPr="00A80D18">
              <w:rPr>
                <w:rFonts w:ascii="Times New Roman" w:hAnsi="Times New Roman" w:cs="Times New Roman"/>
                <w:color w:val="000000" w:themeColor="text1"/>
                <w:sz w:val="20"/>
                <w:szCs w:val="20"/>
              </w:rPr>
              <w:t>обследование технического состояния многоквартирного дома или отдельных конструктивных элементов многоквартирного дома в целях определения категории их технического состояния и установления необходимости и целесообразности оказания услуг и (или) выполнения работ по капитальному ремонту соответствующих конструктивных элементов,</w:t>
            </w:r>
            <w:r>
              <w:rPr>
                <w:highlight w:val="red"/>
              </w:rPr>
              <w:t xml:space="preserve"> </w:t>
            </w:r>
          </w:p>
        </w:tc>
        <w:tc>
          <w:tcPr>
            <w:tcW w:w="5954" w:type="dxa"/>
          </w:tcPr>
          <w:p w14:paraId="798D3C0E" w14:textId="3A45DDCC" w:rsidR="004F6046" w:rsidRDefault="004F6046" w:rsidP="001D70A2">
            <w:pPr>
              <w:jc w:val="both"/>
              <w:rPr>
                <w:rFonts w:ascii="Times New Roman" w:hAnsi="Times New Roman" w:cs="Times New Roman"/>
                <w:color w:val="000000" w:themeColor="text1"/>
                <w:sz w:val="20"/>
                <w:szCs w:val="20"/>
              </w:rPr>
            </w:pPr>
          </w:p>
          <w:p w14:paraId="255AA690" w14:textId="21DA49E2" w:rsidR="004F6046" w:rsidRDefault="004F6046"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Было бы более логично сделать технические обследования частью работ по формированию краткосрочной программы. </w:t>
            </w:r>
          </w:p>
          <w:p w14:paraId="619E6F68" w14:textId="77777777" w:rsidR="004F6046" w:rsidRDefault="004F6046" w:rsidP="001D70A2">
            <w:pPr>
              <w:jc w:val="both"/>
              <w:rPr>
                <w:rFonts w:ascii="Times New Roman" w:hAnsi="Times New Roman" w:cs="Times New Roman"/>
                <w:color w:val="000000" w:themeColor="text1"/>
                <w:sz w:val="20"/>
                <w:szCs w:val="20"/>
              </w:rPr>
            </w:pPr>
          </w:p>
          <w:p w14:paraId="636100F1" w14:textId="77777777" w:rsidR="001D70A2" w:rsidRDefault="004F6046"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связи с чем предлагается п.2 ст.167 изложить в следующей редакции:</w:t>
            </w:r>
          </w:p>
          <w:p w14:paraId="42A5C588" w14:textId="10980C2D" w:rsidR="004F6046" w:rsidRPr="004F6046" w:rsidRDefault="004F6046" w:rsidP="001D70A2">
            <w:pPr>
              <w:jc w:val="both"/>
              <w:rPr>
                <w:rFonts w:ascii="Times New Roman" w:hAnsi="Times New Roman" w:cs="Times New Roman"/>
                <w:color w:val="FF0000"/>
                <w:sz w:val="20"/>
                <w:szCs w:val="20"/>
              </w:rPr>
            </w:pPr>
            <w:r>
              <w:t xml:space="preserve">2) устанавливается порядок проведения мониторинга технического состояния многоквартирных домов </w:t>
            </w:r>
            <w:r w:rsidRPr="00B77923">
              <w:t>и (или) отдельных конструктивных элементов многоквартирных домов</w:t>
            </w:r>
            <w:r>
              <w:t xml:space="preserve">, </w:t>
            </w:r>
            <w:r>
              <w:rPr>
                <w:color w:val="FF0000"/>
              </w:rPr>
              <w:t xml:space="preserve">организует проведение мониторинга технического состояния многоквартирных домов в период формирования краткосрочной программы или в период ее актуализации. </w:t>
            </w:r>
          </w:p>
        </w:tc>
        <w:tc>
          <w:tcPr>
            <w:tcW w:w="5244" w:type="dxa"/>
          </w:tcPr>
          <w:p w14:paraId="17D43232" w14:textId="67730992" w:rsidR="004F6046" w:rsidRDefault="004F6046" w:rsidP="004F604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Не совсем понятно, проводится ли данное обследование после открытия капитального ремонта и голосования собственников или до него? Должны ли собственники утверждать данную работу и ее стоимость?</w:t>
            </w:r>
          </w:p>
          <w:p w14:paraId="434321D2" w14:textId="017551D4" w:rsidR="004F6046" w:rsidRDefault="004F6046" w:rsidP="004F6046">
            <w:pPr>
              <w:jc w:val="both"/>
              <w:rPr>
                <w:rFonts w:ascii="Times New Roman" w:hAnsi="Times New Roman" w:cs="Times New Roman"/>
                <w:color w:val="000000" w:themeColor="text1"/>
                <w:sz w:val="20"/>
                <w:szCs w:val="20"/>
              </w:rPr>
            </w:pPr>
          </w:p>
          <w:p w14:paraId="0CD0F202" w14:textId="68466ED2" w:rsidR="004F6046" w:rsidRDefault="004F6046" w:rsidP="004F604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Необходимо определить, в каком объеме, в какой период и на какие средства проводится техническое обследование. </w:t>
            </w:r>
          </w:p>
          <w:p w14:paraId="6C97BE4E" w14:textId="77777777" w:rsidR="001D70A2" w:rsidRPr="003E37AC" w:rsidRDefault="001D70A2" w:rsidP="001D70A2">
            <w:pPr>
              <w:jc w:val="both"/>
              <w:rPr>
                <w:rFonts w:ascii="Times New Roman" w:hAnsi="Times New Roman" w:cs="Times New Roman"/>
                <w:color w:val="000000" w:themeColor="text1"/>
                <w:sz w:val="20"/>
                <w:szCs w:val="20"/>
              </w:rPr>
            </w:pPr>
          </w:p>
        </w:tc>
      </w:tr>
      <w:tr w:rsidR="001D70A2" w:rsidRPr="003E37AC" w14:paraId="35CE25C5" w14:textId="77777777" w:rsidTr="00823291">
        <w:tc>
          <w:tcPr>
            <w:tcW w:w="516" w:type="dxa"/>
          </w:tcPr>
          <w:p w14:paraId="29A67DAD" w14:textId="77777777" w:rsidR="001D70A2" w:rsidRPr="003E37AC" w:rsidRDefault="001D70A2" w:rsidP="001D70A2">
            <w:pPr>
              <w:pStyle w:val="a4"/>
              <w:numPr>
                <w:ilvl w:val="0"/>
                <w:numId w:val="3"/>
              </w:numPr>
              <w:jc w:val="both"/>
              <w:rPr>
                <w:rFonts w:ascii="Times New Roman" w:hAnsi="Times New Roman" w:cs="Times New Roman"/>
                <w:color w:val="000000" w:themeColor="text1"/>
                <w:sz w:val="20"/>
                <w:szCs w:val="20"/>
              </w:rPr>
            </w:pPr>
          </w:p>
        </w:tc>
        <w:tc>
          <w:tcPr>
            <w:tcW w:w="3023" w:type="dxa"/>
          </w:tcPr>
          <w:p w14:paraId="73302B1D" w14:textId="77777777" w:rsidR="001D70A2" w:rsidRDefault="001D70A2"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Пункт 5, части 1 ст.167</w:t>
            </w:r>
          </w:p>
          <w:p w14:paraId="19F2EC80" w14:textId="77777777" w:rsidR="001D70A2" w:rsidRPr="003E37AC" w:rsidRDefault="001D70A2" w:rsidP="001D70A2">
            <w:pPr>
              <w:jc w:val="both"/>
              <w:rPr>
                <w:rFonts w:ascii="Times New Roman" w:hAnsi="Times New Roman" w:cs="Times New Roman"/>
                <w:color w:val="000000" w:themeColor="text1"/>
                <w:sz w:val="20"/>
                <w:szCs w:val="20"/>
              </w:rPr>
            </w:pPr>
            <w:r w:rsidRPr="00A80D18">
              <w:rPr>
                <w:rFonts w:ascii="Times New Roman" w:hAnsi="Times New Roman" w:cs="Times New Roman"/>
                <w:color w:val="000000" w:themeColor="text1"/>
                <w:sz w:val="20"/>
                <w:szCs w:val="20"/>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tc>
        <w:tc>
          <w:tcPr>
            <w:tcW w:w="5954" w:type="dxa"/>
          </w:tcPr>
          <w:p w14:paraId="107C469D" w14:textId="0B91B73C" w:rsidR="004F6046" w:rsidRDefault="004F6046"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Изложить Пункт 5, части 1 ст.167</w:t>
            </w:r>
            <w:r w:rsidR="0059208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в следующей </w:t>
            </w:r>
            <w:r w:rsidR="0059208C">
              <w:rPr>
                <w:rFonts w:ascii="Times New Roman" w:hAnsi="Times New Roman" w:cs="Times New Roman"/>
                <w:color w:val="000000" w:themeColor="text1"/>
                <w:sz w:val="20"/>
                <w:szCs w:val="20"/>
              </w:rPr>
              <w:t xml:space="preserve">редакции: </w:t>
            </w:r>
          </w:p>
          <w:p w14:paraId="419CACFB" w14:textId="5F4ECDBE" w:rsidR="004F6046" w:rsidRDefault="004F6046" w:rsidP="001D70A2">
            <w:pPr>
              <w:jc w:val="both"/>
              <w:rPr>
                <w:rFonts w:ascii="Times New Roman" w:hAnsi="Times New Roman" w:cs="Times New Roman"/>
                <w:color w:val="000000" w:themeColor="text1"/>
                <w:sz w:val="20"/>
                <w:szCs w:val="20"/>
              </w:rPr>
            </w:pPr>
          </w:p>
          <w:p w14:paraId="1767B2CF" w14:textId="466497D4" w:rsidR="001D70A2" w:rsidRPr="003E37AC" w:rsidRDefault="0059208C" w:rsidP="001D70A2">
            <w:pPr>
              <w:jc w:val="both"/>
              <w:rPr>
                <w:rFonts w:ascii="Times New Roman" w:hAnsi="Times New Roman" w:cs="Times New Roman"/>
                <w:color w:val="000000" w:themeColor="text1"/>
                <w:sz w:val="20"/>
                <w:szCs w:val="20"/>
              </w:rPr>
            </w:pPr>
            <w:r w:rsidRPr="00A80D18">
              <w:rPr>
                <w:rFonts w:ascii="Times New Roman" w:hAnsi="Times New Roman" w:cs="Times New Roman"/>
                <w:color w:val="000000" w:themeColor="text1"/>
                <w:sz w:val="20"/>
                <w:szCs w:val="20"/>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r>
              <w:rPr>
                <w:rFonts w:ascii="Times New Roman" w:hAnsi="Times New Roman" w:cs="Times New Roman"/>
                <w:color w:val="000000" w:themeColor="text1"/>
                <w:sz w:val="20"/>
                <w:szCs w:val="20"/>
              </w:rPr>
              <w:t xml:space="preserve"> </w:t>
            </w:r>
            <w:r w:rsidRPr="0059208C">
              <w:rPr>
                <w:rFonts w:ascii="Times New Roman" w:hAnsi="Times New Roman" w:cs="Times New Roman"/>
                <w:color w:val="FF0000"/>
                <w:sz w:val="20"/>
                <w:szCs w:val="20"/>
              </w:rPr>
              <w:t>н</w:t>
            </w:r>
            <w:r w:rsidR="001D70A2" w:rsidRPr="0059208C">
              <w:rPr>
                <w:rFonts w:ascii="Times New Roman" w:hAnsi="Times New Roman" w:cs="Times New Roman"/>
                <w:color w:val="FF0000"/>
                <w:sz w:val="20"/>
                <w:szCs w:val="20"/>
              </w:rPr>
              <w:t xml:space="preserve">а основании методических рекомендаций, </w:t>
            </w:r>
            <w:r>
              <w:rPr>
                <w:rFonts w:ascii="Times New Roman" w:hAnsi="Times New Roman" w:cs="Times New Roman"/>
                <w:color w:val="FF0000"/>
                <w:sz w:val="20"/>
                <w:szCs w:val="20"/>
              </w:rPr>
              <w:t>утвержденных</w:t>
            </w:r>
            <w:r w:rsidR="001D70A2" w:rsidRPr="0059208C">
              <w:rPr>
                <w:rFonts w:ascii="Times New Roman" w:hAnsi="Times New Roman" w:cs="Times New Roman"/>
                <w:color w:val="FF0000"/>
                <w:sz w:val="20"/>
                <w:szCs w:val="20"/>
              </w:rPr>
              <w:t xml:space="preserve"> Правительством РФ</w:t>
            </w:r>
          </w:p>
        </w:tc>
        <w:tc>
          <w:tcPr>
            <w:tcW w:w="5244" w:type="dxa"/>
          </w:tcPr>
          <w:p w14:paraId="00436D8B" w14:textId="45DE453C" w:rsidR="001D70A2" w:rsidRPr="003E37AC" w:rsidRDefault="0059208C"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Необходима выработка </w:t>
            </w:r>
            <w:r w:rsidR="001D70A2">
              <w:rPr>
                <w:rFonts w:ascii="Times New Roman" w:hAnsi="Times New Roman" w:cs="Times New Roman"/>
                <w:color w:val="000000" w:themeColor="text1"/>
                <w:sz w:val="20"/>
                <w:szCs w:val="20"/>
              </w:rPr>
              <w:t xml:space="preserve"> единых подходов к формированию краткосрочной и долгосрочной программы капитального ремонта</w:t>
            </w:r>
          </w:p>
        </w:tc>
      </w:tr>
      <w:tr w:rsidR="001D70A2" w:rsidRPr="003E37AC" w14:paraId="4E2321F2" w14:textId="77777777" w:rsidTr="00823291">
        <w:tc>
          <w:tcPr>
            <w:tcW w:w="516" w:type="dxa"/>
          </w:tcPr>
          <w:p w14:paraId="408BB9DB" w14:textId="77777777" w:rsidR="001D70A2" w:rsidRPr="003E37AC" w:rsidRDefault="001D70A2" w:rsidP="001D70A2">
            <w:pPr>
              <w:pStyle w:val="a4"/>
              <w:numPr>
                <w:ilvl w:val="0"/>
                <w:numId w:val="3"/>
              </w:numPr>
              <w:jc w:val="both"/>
              <w:rPr>
                <w:rFonts w:ascii="Times New Roman" w:hAnsi="Times New Roman" w:cs="Times New Roman"/>
                <w:color w:val="000000" w:themeColor="text1"/>
                <w:sz w:val="20"/>
                <w:szCs w:val="20"/>
              </w:rPr>
            </w:pPr>
          </w:p>
        </w:tc>
        <w:tc>
          <w:tcPr>
            <w:tcW w:w="3023" w:type="dxa"/>
          </w:tcPr>
          <w:p w14:paraId="4B65CCC4" w14:textId="77777777" w:rsidR="001D70A2" w:rsidRDefault="001D70A2" w:rsidP="001D70A2">
            <w:pPr>
              <w:pStyle w:val="a5"/>
              <w:spacing w:before="0" w:beforeAutospacing="0" w:after="0" w:afterAutospacing="0"/>
              <w:jc w:val="both"/>
              <w:rPr>
                <w:color w:val="000000" w:themeColor="text1"/>
                <w:sz w:val="20"/>
                <w:szCs w:val="20"/>
              </w:rPr>
            </w:pPr>
            <w:r>
              <w:rPr>
                <w:color w:val="000000" w:themeColor="text1"/>
                <w:sz w:val="20"/>
                <w:szCs w:val="20"/>
              </w:rPr>
              <w:t>Пункт 1, части 2 статьи 168</w:t>
            </w:r>
          </w:p>
          <w:p w14:paraId="13A67FFD" w14:textId="77777777" w:rsidR="0059208C" w:rsidRDefault="0059208C" w:rsidP="001D70A2">
            <w:pPr>
              <w:pStyle w:val="a5"/>
              <w:spacing w:before="0" w:beforeAutospacing="0" w:after="0" w:afterAutospacing="0"/>
              <w:jc w:val="both"/>
              <w:rPr>
                <w:color w:val="000000" w:themeColor="text1"/>
                <w:sz w:val="20"/>
                <w:szCs w:val="20"/>
              </w:rPr>
            </w:pPr>
          </w:p>
          <w:p w14:paraId="1D6B638F" w14:textId="77777777" w:rsidR="0059208C" w:rsidRDefault="0059208C" w:rsidP="001D70A2">
            <w:pPr>
              <w:pStyle w:val="a5"/>
              <w:spacing w:before="0" w:beforeAutospacing="0" w:after="0" w:afterAutospacing="0"/>
              <w:jc w:val="both"/>
              <w:rPr>
                <w:color w:val="000000" w:themeColor="text1"/>
                <w:sz w:val="20"/>
                <w:szCs w:val="20"/>
              </w:rPr>
            </w:pPr>
          </w:p>
          <w:p w14:paraId="1B6D5C9D" w14:textId="466433B5" w:rsidR="001D70A2" w:rsidRPr="003E37AC" w:rsidRDefault="001D70A2" w:rsidP="001D70A2">
            <w:pPr>
              <w:pStyle w:val="a5"/>
              <w:spacing w:before="0" w:beforeAutospacing="0" w:after="0" w:afterAutospacing="0"/>
              <w:jc w:val="both"/>
              <w:rPr>
                <w:color w:val="000000" w:themeColor="text1"/>
                <w:sz w:val="20"/>
                <w:szCs w:val="20"/>
              </w:rPr>
            </w:pPr>
          </w:p>
        </w:tc>
        <w:tc>
          <w:tcPr>
            <w:tcW w:w="5954" w:type="dxa"/>
          </w:tcPr>
          <w:p w14:paraId="4A92949D" w14:textId="0D209307" w:rsidR="0059208C" w:rsidRDefault="0059208C" w:rsidP="0059208C">
            <w:pPr>
              <w:pStyle w:val="a5"/>
              <w:spacing w:before="0" w:beforeAutospacing="0" w:after="0" w:afterAutospacing="0"/>
              <w:jc w:val="both"/>
              <w:rPr>
                <w:color w:val="000000" w:themeColor="text1"/>
                <w:sz w:val="20"/>
                <w:szCs w:val="20"/>
              </w:rPr>
            </w:pPr>
            <w:r>
              <w:rPr>
                <w:color w:val="000000" w:themeColor="text1"/>
                <w:sz w:val="20"/>
                <w:szCs w:val="20"/>
              </w:rPr>
              <w:t xml:space="preserve">Пункт 1, части 2 статьи 168 дополнить </w:t>
            </w:r>
            <w:proofErr w:type="spellStart"/>
            <w:r>
              <w:rPr>
                <w:color w:val="000000" w:themeColor="text1"/>
                <w:sz w:val="20"/>
                <w:szCs w:val="20"/>
              </w:rPr>
              <w:t>пп</w:t>
            </w:r>
            <w:proofErr w:type="spellEnd"/>
            <w:r>
              <w:rPr>
                <w:color w:val="000000" w:themeColor="text1"/>
                <w:sz w:val="20"/>
                <w:szCs w:val="20"/>
              </w:rPr>
              <w:t>. 1.1., касающиеся вопросов проведения капитального ремонта в домах, относящихся к объектам культурного наследия</w:t>
            </w:r>
          </w:p>
          <w:p w14:paraId="4D86AB9B" w14:textId="3343C969" w:rsidR="001D70A2" w:rsidRDefault="001D70A2" w:rsidP="001D70A2">
            <w:pPr>
              <w:jc w:val="both"/>
              <w:rPr>
                <w:rFonts w:ascii="Times New Roman" w:hAnsi="Times New Roman" w:cs="Times New Roman"/>
                <w:color w:val="000000" w:themeColor="text1"/>
                <w:sz w:val="20"/>
                <w:szCs w:val="20"/>
              </w:rPr>
            </w:pPr>
          </w:p>
          <w:p w14:paraId="42723878" w14:textId="1163BD17" w:rsidR="001D70A2" w:rsidRPr="0059208C" w:rsidRDefault="001D70A2" w:rsidP="0059208C">
            <w:pPr>
              <w:pStyle w:val="a4"/>
              <w:numPr>
                <w:ilvl w:val="1"/>
                <w:numId w:val="4"/>
              </w:numPr>
              <w:jc w:val="both"/>
              <w:rPr>
                <w:rFonts w:ascii="Times New Roman" w:hAnsi="Times New Roman" w:cs="Times New Roman"/>
                <w:color w:val="000000" w:themeColor="text1"/>
                <w:sz w:val="20"/>
                <w:szCs w:val="20"/>
              </w:rPr>
            </w:pPr>
            <w:r w:rsidRPr="0059208C">
              <w:rPr>
                <w:rFonts w:ascii="Times New Roman" w:hAnsi="Times New Roman" w:cs="Times New Roman"/>
                <w:color w:val="000000" w:themeColor="text1"/>
                <w:sz w:val="20"/>
                <w:szCs w:val="20"/>
              </w:rPr>
              <w:t xml:space="preserve">В региональной программе капитального ремонта выделяется отдельная подпрограмма, в которую включаются дома-объекты культурного наследия. При формировании такой программы субъект РФ принимает нормативный акт, </w:t>
            </w:r>
            <w:r w:rsidRPr="0059208C">
              <w:rPr>
                <w:rFonts w:ascii="Times New Roman" w:hAnsi="Times New Roman" w:cs="Times New Roman"/>
                <w:color w:val="000000" w:themeColor="text1"/>
                <w:sz w:val="20"/>
                <w:szCs w:val="20"/>
              </w:rPr>
              <w:lastRenderedPageBreak/>
              <w:t xml:space="preserve">предусматривающий </w:t>
            </w:r>
            <w:proofErr w:type="spellStart"/>
            <w:r w:rsidRPr="0059208C">
              <w:rPr>
                <w:rFonts w:ascii="Times New Roman" w:hAnsi="Times New Roman" w:cs="Times New Roman"/>
                <w:color w:val="000000" w:themeColor="text1"/>
                <w:sz w:val="20"/>
                <w:szCs w:val="20"/>
              </w:rPr>
              <w:t>софинансирование</w:t>
            </w:r>
            <w:proofErr w:type="spellEnd"/>
            <w:r w:rsidRPr="0059208C">
              <w:rPr>
                <w:rFonts w:ascii="Times New Roman" w:hAnsi="Times New Roman" w:cs="Times New Roman"/>
                <w:color w:val="000000" w:themeColor="text1"/>
                <w:sz w:val="20"/>
                <w:szCs w:val="20"/>
              </w:rPr>
              <w:t xml:space="preserve"> работ по капремонту за счет бюджетных средств в размере удорожания стоимости ремонта по сравнению с аналогичным домом, не являющимся ОКН.</w:t>
            </w:r>
          </w:p>
        </w:tc>
        <w:tc>
          <w:tcPr>
            <w:tcW w:w="5244" w:type="dxa"/>
          </w:tcPr>
          <w:p w14:paraId="32ED214C" w14:textId="2A985F34" w:rsidR="001D70A2" w:rsidRPr="003E37AC" w:rsidRDefault="00823291"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Стоимость и сроки капитального ремонта домов, являющихся объектами культурного наследия, требует значительно больших средств и сроков для проведения ремонтных работ. В связи с чем целесообразно выделить такие дома в отдельную подпрограмму с определением дополнительных источников их финансирования.</w:t>
            </w:r>
          </w:p>
        </w:tc>
      </w:tr>
      <w:tr w:rsidR="001D70A2" w:rsidRPr="003E37AC" w14:paraId="05700F11" w14:textId="77777777" w:rsidTr="00823291">
        <w:tc>
          <w:tcPr>
            <w:tcW w:w="516" w:type="dxa"/>
          </w:tcPr>
          <w:p w14:paraId="34DA29BD" w14:textId="77777777" w:rsidR="001D70A2" w:rsidRPr="003E37AC" w:rsidRDefault="001D70A2" w:rsidP="001D70A2">
            <w:pPr>
              <w:pStyle w:val="a4"/>
              <w:numPr>
                <w:ilvl w:val="0"/>
                <w:numId w:val="3"/>
              </w:numPr>
              <w:jc w:val="both"/>
              <w:rPr>
                <w:rFonts w:ascii="Times New Roman" w:hAnsi="Times New Roman" w:cs="Times New Roman"/>
                <w:color w:val="000000" w:themeColor="text1"/>
                <w:sz w:val="20"/>
                <w:szCs w:val="20"/>
              </w:rPr>
            </w:pPr>
          </w:p>
        </w:tc>
        <w:tc>
          <w:tcPr>
            <w:tcW w:w="3023" w:type="dxa"/>
          </w:tcPr>
          <w:p w14:paraId="308015EC" w14:textId="629075B2" w:rsidR="001D70A2" w:rsidRPr="003E37AC" w:rsidRDefault="001D70A2" w:rsidP="001D70A2">
            <w:pPr>
              <w:pStyle w:val="22415a7098807100msonospacingmrcssattr"/>
              <w:shd w:val="clear" w:color="auto" w:fill="FFFFFF"/>
              <w:spacing w:before="0" w:beforeAutospacing="0" w:after="0" w:afterAutospacing="0"/>
              <w:jc w:val="both"/>
              <w:rPr>
                <w:color w:val="000000" w:themeColor="text1"/>
                <w:sz w:val="20"/>
                <w:szCs w:val="20"/>
              </w:rPr>
            </w:pPr>
            <w:r>
              <w:rPr>
                <w:color w:val="000000" w:themeColor="text1"/>
                <w:sz w:val="20"/>
                <w:szCs w:val="20"/>
              </w:rPr>
              <w:t xml:space="preserve">Часть 2 статьи 168 </w:t>
            </w:r>
          </w:p>
        </w:tc>
        <w:tc>
          <w:tcPr>
            <w:tcW w:w="5954" w:type="dxa"/>
          </w:tcPr>
          <w:p w14:paraId="2BAE0BB8" w14:textId="6145319E" w:rsidR="0059208C" w:rsidRDefault="0059208C" w:rsidP="001D70A2">
            <w:pPr>
              <w:pStyle w:val="22415a7098807100msonospacingmrcssattr"/>
              <w:shd w:val="clear" w:color="auto" w:fill="FFFFFF"/>
              <w:spacing w:before="0" w:beforeAutospacing="0" w:after="0" w:afterAutospacing="0"/>
              <w:jc w:val="both"/>
            </w:pPr>
            <w:r>
              <w:rPr>
                <w:color w:val="000000" w:themeColor="text1"/>
                <w:sz w:val="20"/>
                <w:szCs w:val="20"/>
              </w:rPr>
              <w:t>Дополнить пунктом 5 касающийся принципа непрерывности формирования долгосрочной программы капитального ремонта</w:t>
            </w:r>
          </w:p>
          <w:p w14:paraId="3CD5C58B" w14:textId="5B000AE0" w:rsidR="001D70A2" w:rsidRPr="003E37AC" w:rsidRDefault="001D70A2" w:rsidP="001D70A2">
            <w:pPr>
              <w:pStyle w:val="22415a7098807100msonospacingmrcssattr"/>
              <w:shd w:val="clear" w:color="auto" w:fill="FFFFFF"/>
              <w:spacing w:before="0" w:beforeAutospacing="0" w:after="0" w:afterAutospacing="0"/>
              <w:jc w:val="both"/>
              <w:rPr>
                <w:color w:val="000000" w:themeColor="text1"/>
                <w:sz w:val="20"/>
                <w:szCs w:val="20"/>
              </w:rPr>
            </w:pPr>
            <w:r>
              <w:t>5</w:t>
            </w:r>
            <w:r w:rsidRPr="006713F4">
              <w:rPr>
                <w:rFonts w:eastAsiaTheme="minorHAnsi"/>
                <w:color w:val="000000" w:themeColor="text1"/>
                <w:sz w:val="20"/>
                <w:szCs w:val="20"/>
                <w:lang w:eastAsia="en-US"/>
              </w:rPr>
              <w:t>) нормы и принципы формирования непрерывной программы капитального ремонта.</w:t>
            </w:r>
          </w:p>
        </w:tc>
        <w:tc>
          <w:tcPr>
            <w:tcW w:w="5244" w:type="dxa"/>
          </w:tcPr>
          <w:p w14:paraId="700831EC" w14:textId="77777777" w:rsidR="001D70A2" w:rsidRPr="003E37AC" w:rsidRDefault="001D70A2" w:rsidP="001D70A2">
            <w:pPr>
              <w:pStyle w:val="22415a7098807100msonospacingmrcssattr"/>
              <w:shd w:val="clear" w:color="auto" w:fill="FFFFFF"/>
              <w:spacing w:before="0" w:beforeAutospacing="0" w:after="0" w:afterAutospacing="0"/>
              <w:jc w:val="both"/>
              <w:rPr>
                <w:color w:val="000000" w:themeColor="text1"/>
                <w:sz w:val="20"/>
                <w:szCs w:val="20"/>
              </w:rPr>
            </w:pPr>
            <w:r>
              <w:rPr>
                <w:rFonts w:eastAsiaTheme="minorHAnsi"/>
                <w:color w:val="000000" w:themeColor="text1"/>
                <w:sz w:val="20"/>
                <w:szCs w:val="20"/>
                <w:lang w:eastAsia="en-US"/>
              </w:rPr>
              <w:t xml:space="preserve">Необходим </w:t>
            </w:r>
            <w:r w:rsidRPr="006713F4">
              <w:rPr>
                <w:rFonts w:eastAsiaTheme="minorHAnsi"/>
                <w:color w:val="000000" w:themeColor="text1"/>
                <w:sz w:val="20"/>
                <w:szCs w:val="20"/>
                <w:lang w:eastAsia="en-US"/>
              </w:rPr>
              <w:t>механизм продления программ, в связи с включением в нее вновь построенных многоквартирных домов, а также проведение работ в последующие циклы</w:t>
            </w:r>
            <w:r>
              <w:rPr>
                <w:rFonts w:eastAsiaTheme="minorHAnsi"/>
                <w:color w:val="000000" w:themeColor="text1"/>
                <w:sz w:val="20"/>
                <w:szCs w:val="20"/>
                <w:lang w:eastAsia="en-US"/>
              </w:rPr>
              <w:t xml:space="preserve"> жизни многоквартирного дома. В настоящее время региональные программы </w:t>
            </w:r>
            <w:proofErr w:type="spellStart"/>
            <w:r>
              <w:rPr>
                <w:rFonts w:eastAsiaTheme="minorHAnsi"/>
                <w:color w:val="000000" w:themeColor="text1"/>
                <w:sz w:val="20"/>
                <w:szCs w:val="20"/>
                <w:lang w:eastAsia="en-US"/>
              </w:rPr>
              <w:t>расчитаны</w:t>
            </w:r>
            <w:proofErr w:type="spellEnd"/>
            <w:r>
              <w:rPr>
                <w:rFonts w:eastAsiaTheme="minorHAnsi"/>
                <w:color w:val="000000" w:themeColor="text1"/>
                <w:sz w:val="20"/>
                <w:szCs w:val="20"/>
                <w:lang w:eastAsia="en-US"/>
              </w:rPr>
              <w:t xml:space="preserve"> до 2043 года.</w:t>
            </w:r>
          </w:p>
        </w:tc>
      </w:tr>
      <w:tr w:rsidR="001D70A2" w:rsidRPr="003E37AC" w14:paraId="53994321" w14:textId="77777777" w:rsidTr="00823291">
        <w:tc>
          <w:tcPr>
            <w:tcW w:w="516" w:type="dxa"/>
          </w:tcPr>
          <w:p w14:paraId="36FEBB0B" w14:textId="77777777" w:rsidR="001D70A2" w:rsidRPr="003E37AC" w:rsidRDefault="001D70A2" w:rsidP="001D70A2">
            <w:pPr>
              <w:pStyle w:val="a4"/>
              <w:numPr>
                <w:ilvl w:val="0"/>
                <w:numId w:val="3"/>
              </w:numPr>
              <w:jc w:val="both"/>
              <w:rPr>
                <w:rFonts w:ascii="Times New Roman" w:hAnsi="Times New Roman" w:cs="Times New Roman"/>
                <w:color w:val="000000" w:themeColor="text1"/>
                <w:sz w:val="20"/>
                <w:szCs w:val="20"/>
              </w:rPr>
            </w:pPr>
          </w:p>
        </w:tc>
        <w:tc>
          <w:tcPr>
            <w:tcW w:w="3023" w:type="dxa"/>
          </w:tcPr>
          <w:p w14:paraId="655A73DA" w14:textId="5CAE7FCC" w:rsidR="001D70A2" w:rsidRPr="003E37AC" w:rsidRDefault="001D70A2"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Пункт 2 части 4 статьи 168 </w:t>
            </w:r>
          </w:p>
        </w:tc>
        <w:tc>
          <w:tcPr>
            <w:tcW w:w="5954" w:type="dxa"/>
          </w:tcPr>
          <w:p w14:paraId="38F73072" w14:textId="77777777" w:rsidR="00823291" w:rsidRDefault="00823291"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Изложить в следующей редакции: </w:t>
            </w:r>
          </w:p>
          <w:p w14:paraId="69C14792" w14:textId="192A7010" w:rsidR="001D70A2" w:rsidRPr="003E37AC" w:rsidRDefault="00823291" w:rsidP="001D70A2">
            <w:pPr>
              <w:jc w:val="both"/>
              <w:rPr>
                <w:rFonts w:ascii="Times New Roman" w:hAnsi="Times New Roman" w:cs="Times New Roman"/>
                <w:color w:val="000000" w:themeColor="text1"/>
                <w:sz w:val="20"/>
                <w:szCs w:val="20"/>
              </w:rPr>
            </w:pPr>
            <w:r>
              <w:t xml:space="preserve">2) </w:t>
            </w:r>
            <w:r>
              <w:rPr>
                <w:rFonts w:eastAsia="Times New Roman"/>
              </w:rPr>
              <w:t xml:space="preserve">по результатам обследования технического состояния многоквартирного дома или отдельных конструктивных элементов многоквартирного дома </w:t>
            </w:r>
            <w:r>
              <w:t xml:space="preserve">определено, что оказание таких услуг и (или) выполнение таких работ в срок, установленный региональной программой капитального ремонта, не требуются, </w:t>
            </w:r>
            <w:r w:rsidRPr="00905492">
              <w:rPr>
                <w:color w:val="FF0000"/>
              </w:rPr>
              <w:t xml:space="preserve">собственникам направлено уведомление о результатах технического обследования  и собственники не применили право «вето» (то есть не провели ОСС, на котором принято решение об обязательном проведении запланированных работ).  </w:t>
            </w:r>
            <w:r w:rsidR="001D70A2" w:rsidRPr="00905492">
              <w:rPr>
                <w:rFonts w:ascii="Times New Roman" w:hAnsi="Times New Roman" w:cs="Times New Roman"/>
                <w:color w:val="FF0000"/>
                <w:sz w:val="20"/>
                <w:szCs w:val="20"/>
              </w:rPr>
              <w:t xml:space="preserve"> </w:t>
            </w:r>
          </w:p>
        </w:tc>
        <w:tc>
          <w:tcPr>
            <w:tcW w:w="5244" w:type="dxa"/>
          </w:tcPr>
          <w:p w14:paraId="5506C526" w14:textId="6283E2EA" w:rsidR="00823291" w:rsidRDefault="00823291"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Перенос сроков капитального ремонта на более поздний период без переноса обязанности платить взносы за капитальный ремонт может иметь крайне негативные социальные последствия. Велика вероятность злоупотребления этой нормой со стороны регионов, не успевающих выполнить краткосрочные программы по причине плохой организации работ или халатности. В связи с этим каждое решение о переносе работ должно быть абсолютно прозрачно для собственников. Предлагается в обязательном порядке уведомлять собственников о результатах технического обследования и решении не проводить те или иные виды работ. Предлагается также предоставить собственникам право «вето» на данное решение, которое они могут реализовать путем принятия соответствующего решения на общем собрании. Кроме того</w:t>
            </w:r>
            <w:r w:rsidR="00513A76">
              <w:rPr>
                <w:rFonts w:ascii="Times New Roman" w:hAnsi="Times New Roman" w:cs="Times New Roman"/>
                <w:color w:val="000000" w:themeColor="text1"/>
                <w:sz w:val="20"/>
                <w:szCs w:val="20"/>
              </w:rPr>
              <w:t xml:space="preserve">, предлагается определить уполномоченный ФЕДЕРАЛЬНЫЙ орган правом контроля за обоснованностью принятия решений о переносе сроков. </w:t>
            </w:r>
          </w:p>
          <w:p w14:paraId="6E4E5739" w14:textId="77777777" w:rsidR="00823291" w:rsidRDefault="00823291" w:rsidP="001D70A2">
            <w:pPr>
              <w:jc w:val="both"/>
              <w:rPr>
                <w:rFonts w:ascii="Times New Roman" w:hAnsi="Times New Roman" w:cs="Times New Roman"/>
                <w:color w:val="000000" w:themeColor="text1"/>
                <w:sz w:val="20"/>
                <w:szCs w:val="20"/>
              </w:rPr>
            </w:pPr>
          </w:p>
          <w:p w14:paraId="36E3935E" w14:textId="0E80B3A2" w:rsidR="001D70A2" w:rsidRPr="003E37AC" w:rsidRDefault="001D70A2" w:rsidP="001D70A2">
            <w:pPr>
              <w:jc w:val="both"/>
              <w:rPr>
                <w:rFonts w:ascii="Times New Roman" w:hAnsi="Times New Roman" w:cs="Times New Roman"/>
                <w:color w:val="000000" w:themeColor="text1"/>
                <w:sz w:val="20"/>
                <w:szCs w:val="20"/>
              </w:rPr>
            </w:pPr>
          </w:p>
        </w:tc>
      </w:tr>
      <w:tr w:rsidR="001D70A2" w:rsidRPr="003E37AC" w14:paraId="51702E05" w14:textId="77777777" w:rsidTr="00823291">
        <w:tc>
          <w:tcPr>
            <w:tcW w:w="516" w:type="dxa"/>
          </w:tcPr>
          <w:p w14:paraId="39B13BDB" w14:textId="77777777" w:rsidR="001D70A2" w:rsidRPr="003E37AC" w:rsidRDefault="001D70A2" w:rsidP="001D70A2">
            <w:pPr>
              <w:pStyle w:val="a4"/>
              <w:numPr>
                <w:ilvl w:val="0"/>
                <w:numId w:val="3"/>
              </w:numPr>
              <w:jc w:val="both"/>
              <w:rPr>
                <w:rFonts w:ascii="Times New Roman" w:hAnsi="Times New Roman" w:cs="Times New Roman"/>
                <w:color w:val="000000" w:themeColor="text1"/>
                <w:sz w:val="20"/>
                <w:szCs w:val="20"/>
              </w:rPr>
            </w:pPr>
          </w:p>
        </w:tc>
        <w:tc>
          <w:tcPr>
            <w:tcW w:w="3023" w:type="dxa"/>
          </w:tcPr>
          <w:p w14:paraId="5F52057E" w14:textId="48159180" w:rsidR="00513A76" w:rsidRPr="003E37AC" w:rsidRDefault="001D70A2" w:rsidP="00513A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Пункт 4 части 4 статьи 168 </w:t>
            </w:r>
          </w:p>
          <w:p w14:paraId="68A990CE" w14:textId="4E7E0365" w:rsidR="001D70A2" w:rsidRPr="003E37AC" w:rsidRDefault="001D70A2" w:rsidP="001D70A2">
            <w:pPr>
              <w:jc w:val="both"/>
              <w:rPr>
                <w:rFonts w:ascii="Times New Roman" w:hAnsi="Times New Roman" w:cs="Times New Roman"/>
                <w:color w:val="000000" w:themeColor="text1"/>
                <w:sz w:val="20"/>
                <w:szCs w:val="20"/>
              </w:rPr>
            </w:pPr>
          </w:p>
        </w:tc>
        <w:tc>
          <w:tcPr>
            <w:tcW w:w="5954" w:type="dxa"/>
          </w:tcPr>
          <w:p w14:paraId="67A1E670" w14:textId="5F51DD3F" w:rsidR="001D70A2" w:rsidRDefault="00513A76"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Исключить данную норму, одновременно дополнить Жилищный кодекс и КОАП нормой о штрафах за воспрепятствование оказанию услуг по проведению капитального ремонта. </w:t>
            </w:r>
          </w:p>
          <w:p w14:paraId="4C252D77" w14:textId="2D7B20B1" w:rsidR="00513A76" w:rsidRPr="003E37AC" w:rsidRDefault="00513A76" w:rsidP="001D70A2">
            <w:pPr>
              <w:jc w:val="both"/>
              <w:rPr>
                <w:rFonts w:ascii="Times New Roman" w:hAnsi="Times New Roman" w:cs="Times New Roman"/>
                <w:color w:val="000000" w:themeColor="text1"/>
                <w:sz w:val="20"/>
                <w:szCs w:val="20"/>
              </w:rPr>
            </w:pPr>
          </w:p>
        </w:tc>
        <w:tc>
          <w:tcPr>
            <w:tcW w:w="5244" w:type="dxa"/>
          </w:tcPr>
          <w:p w14:paraId="494E0705" w14:textId="201A9E11" w:rsidR="001D70A2" w:rsidRPr="003E37AC" w:rsidRDefault="00513A76"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Сегодня отсутствуют эффективные средства борьбы с гражданами и организациями, препятствующими проведению капитального ремонта. Однако отказ от ремонта дома в случае недопуска – это наихудший вариант. Дома надо ремонтировать, в том числе ремонтировать инженерные коммуникации целиком, а не частями. В связи с этим надо ужесточать наказание для граждан и организаций, подвергающих потенциальной опасности целый дом!</w:t>
            </w:r>
          </w:p>
        </w:tc>
      </w:tr>
      <w:tr w:rsidR="001D70A2" w:rsidRPr="003E37AC" w14:paraId="4DCA7196" w14:textId="77777777" w:rsidTr="00823291">
        <w:tc>
          <w:tcPr>
            <w:tcW w:w="516" w:type="dxa"/>
          </w:tcPr>
          <w:p w14:paraId="061A7694" w14:textId="77777777" w:rsidR="001D70A2" w:rsidRPr="003E37AC" w:rsidRDefault="001D70A2" w:rsidP="001D70A2">
            <w:pPr>
              <w:pStyle w:val="a4"/>
              <w:numPr>
                <w:ilvl w:val="0"/>
                <w:numId w:val="3"/>
              </w:numPr>
              <w:jc w:val="both"/>
              <w:rPr>
                <w:rFonts w:ascii="Times New Roman" w:hAnsi="Times New Roman" w:cs="Times New Roman"/>
                <w:color w:val="000000" w:themeColor="text1"/>
                <w:sz w:val="20"/>
                <w:szCs w:val="20"/>
              </w:rPr>
            </w:pPr>
          </w:p>
        </w:tc>
        <w:tc>
          <w:tcPr>
            <w:tcW w:w="3023" w:type="dxa"/>
          </w:tcPr>
          <w:p w14:paraId="4043C6CF" w14:textId="294E4326" w:rsidR="001D70A2" w:rsidRDefault="008F5501"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1D70A2">
              <w:rPr>
                <w:rFonts w:ascii="Times New Roman" w:hAnsi="Times New Roman" w:cs="Times New Roman"/>
                <w:color w:val="000000" w:themeColor="text1"/>
                <w:sz w:val="20"/>
                <w:szCs w:val="20"/>
              </w:rPr>
              <w:t>тать</w:t>
            </w:r>
            <w:r>
              <w:rPr>
                <w:rFonts w:ascii="Times New Roman" w:hAnsi="Times New Roman" w:cs="Times New Roman"/>
                <w:color w:val="000000" w:themeColor="text1"/>
                <w:sz w:val="20"/>
                <w:szCs w:val="20"/>
              </w:rPr>
              <w:t>я</w:t>
            </w:r>
            <w:r w:rsidR="001D70A2">
              <w:rPr>
                <w:rFonts w:ascii="Times New Roman" w:hAnsi="Times New Roman" w:cs="Times New Roman"/>
                <w:color w:val="000000" w:themeColor="text1"/>
                <w:sz w:val="20"/>
                <w:szCs w:val="20"/>
              </w:rPr>
              <w:t xml:space="preserve"> 168</w:t>
            </w:r>
          </w:p>
          <w:p w14:paraId="032ED223" w14:textId="620A871C" w:rsidR="001D70A2" w:rsidRDefault="001D70A2" w:rsidP="001D70A2">
            <w:pPr>
              <w:jc w:val="both"/>
              <w:rPr>
                <w:rFonts w:ascii="Times New Roman" w:hAnsi="Times New Roman" w:cs="Times New Roman"/>
                <w:color w:val="000000" w:themeColor="text1"/>
                <w:sz w:val="20"/>
                <w:szCs w:val="20"/>
              </w:rPr>
            </w:pPr>
          </w:p>
        </w:tc>
        <w:tc>
          <w:tcPr>
            <w:tcW w:w="5954" w:type="dxa"/>
          </w:tcPr>
          <w:p w14:paraId="5507BCDC" w14:textId="71079DFF" w:rsidR="00ED5981" w:rsidRDefault="00ED5981"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Дополнить статью 168 частью 4.1.</w:t>
            </w:r>
          </w:p>
          <w:p w14:paraId="36404183" w14:textId="75C65715" w:rsidR="001D70A2" w:rsidRPr="003E37AC" w:rsidRDefault="001D70A2" w:rsidP="001D70A2">
            <w:pPr>
              <w:jc w:val="both"/>
              <w:rPr>
                <w:rFonts w:ascii="Times New Roman" w:hAnsi="Times New Roman" w:cs="Times New Roman"/>
                <w:color w:val="000000" w:themeColor="text1"/>
                <w:sz w:val="20"/>
                <w:szCs w:val="20"/>
              </w:rPr>
            </w:pPr>
            <w:r w:rsidRPr="000F17AA">
              <w:rPr>
                <w:rFonts w:ascii="Times New Roman" w:hAnsi="Times New Roman" w:cs="Times New Roman"/>
                <w:color w:val="000000" w:themeColor="text1"/>
                <w:sz w:val="20"/>
                <w:szCs w:val="20"/>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c>
          <w:tcPr>
            <w:tcW w:w="5244" w:type="dxa"/>
          </w:tcPr>
          <w:p w14:paraId="5A1E0C4B" w14:textId="48EE2EC3" w:rsidR="001D70A2" w:rsidRPr="003E37AC" w:rsidRDefault="00ED5981"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Ранее данный пункт был внесен </w:t>
            </w:r>
            <w:r w:rsidRPr="000F17AA">
              <w:rPr>
                <w:rFonts w:ascii="Times New Roman" w:hAnsi="Times New Roman" w:cs="Times New Roman"/>
                <w:color w:val="000000" w:themeColor="text1"/>
                <w:sz w:val="20"/>
                <w:szCs w:val="20"/>
              </w:rPr>
              <w:t>Федеральным законом от 29.06.2015 N 176-ФЗ, однако в предложенной редакции данный пункт не был представлен</w:t>
            </w:r>
          </w:p>
        </w:tc>
      </w:tr>
      <w:tr w:rsidR="001D70A2" w:rsidRPr="003E37AC" w14:paraId="76E9224D" w14:textId="77777777" w:rsidTr="00823291">
        <w:tc>
          <w:tcPr>
            <w:tcW w:w="516" w:type="dxa"/>
          </w:tcPr>
          <w:p w14:paraId="6A746740" w14:textId="77777777" w:rsidR="001D70A2" w:rsidRPr="003E37AC" w:rsidRDefault="001D70A2" w:rsidP="001D70A2">
            <w:pPr>
              <w:pStyle w:val="a4"/>
              <w:numPr>
                <w:ilvl w:val="0"/>
                <w:numId w:val="3"/>
              </w:numPr>
              <w:jc w:val="both"/>
              <w:rPr>
                <w:rFonts w:ascii="Times New Roman" w:hAnsi="Times New Roman" w:cs="Times New Roman"/>
                <w:color w:val="000000" w:themeColor="text1"/>
                <w:sz w:val="20"/>
                <w:szCs w:val="20"/>
              </w:rPr>
            </w:pPr>
          </w:p>
        </w:tc>
        <w:tc>
          <w:tcPr>
            <w:tcW w:w="3023" w:type="dxa"/>
          </w:tcPr>
          <w:p w14:paraId="0EA9E156" w14:textId="29F8D57B" w:rsidR="001D70A2" w:rsidRPr="003E37AC" w:rsidRDefault="008F5501"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1D70A2">
              <w:rPr>
                <w:rFonts w:ascii="Times New Roman" w:hAnsi="Times New Roman" w:cs="Times New Roman"/>
                <w:color w:val="000000" w:themeColor="text1"/>
                <w:sz w:val="20"/>
                <w:szCs w:val="20"/>
              </w:rPr>
              <w:t>тать</w:t>
            </w:r>
            <w:r>
              <w:rPr>
                <w:rFonts w:ascii="Times New Roman" w:hAnsi="Times New Roman" w:cs="Times New Roman"/>
                <w:color w:val="000000" w:themeColor="text1"/>
                <w:sz w:val="20"/>
                <w:szCs w:val="20"/>
              </w:rPr>
              <w:t>я</w:t>
            </w:r>
            <w:r w:rsidR="001D70A2">
              <w:rPr>
                <w:rFonts w:ascii="Times New Roman" w:hAnsi="Times New Roman" w:cs="Times New Roman"/>
                <w:color w:val="000000" w:themeColor="text1"/>
                <w:sz w:val="20"/>
                <w:szCs w:val="20"/>
              </w:rPr>
              <w:t xml:space="preserve"> 168</w:t>
            </w:r>
            <w:r>
              <w:rPr>
                <w:rFonts w:ascii="Times New Roman" w:hAnsi="Times New Roman" w:cs="Times New Roman"/>
                <w:color w:val="000000" w:themeColor="text1"/>
                <w:sz w:val="20"/>
                <w:szCs w:val="20"/>
              </w:rPr>
              <w:t>, ч. 7</w:t>
            </w:r>
            <w:r w:rsidR="001D70A2">
              <w:rPr>
                <w:rFonts w:ascii="Times New Roman" w:hAnsi="Times New Roman" w:cs="Times New Roman"/>
                <w:color w:val="000000" w:themeColor="text1"/>
                <w:sz w:val="20"/>
                <w:szCs w:val="20"/>
              </w:rPr>
              <w:t xml:space="preserve"> </w:t>
            </w:r>
          </w:p>
        </w:tc>
        <w:tc>
          <w:tcPr>
            <w:tcW w:w="5954" w:type="dxa"/>
          </w:tcPr>
          <w:p w14:paraId="2B86F11E" w14:textId="0A35FDC0" w:rsidR="008F5501" w:rsidRDefault="008F5501" w:rsidP="001D70A2">
            <w:pPr>
              <w:jc w:val="both"/>
            </w:pPr>
            <w:r>
              <w:t xml:space="preserve">Изложить в следующей редакции. </w:t>
            </w:r>
          </w:p>
          <w:p w14:paraId="41BA4160" w14:textId="4A2293A5" w:rsidR="008F5501" w:rsidRDefault="008F5501" w:rsidP="001D70A2">
            <w:pPr>
              <w:jc w:val="both"/>
              <w:rPr>
                <w:rFonts w:ascii="Times New Roman" w:hAnsi="Times New Roman" w:cs="Times New Roman"/>
                <w:color w:val="000000" w:themeColor="text1"/>
                <w:sz w:val="20"/>
                <w:szCs w:val="20"/>
              </w:rPr>
            </w:pPr>
            <w: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не менее, чем на три года с распределением по годам в пределах указанного срока</w:t>
            </w:r>
            <w:r w:rsidRPr="008F5501">
              <w:rPr>
                <w:strike/>
              </w:rPr>
              <w:t xml:space="preserve">. </w:t>
            </w:r>
            <w:r w:rsidRPr="008F5501">
              <w:rPr>
                <w:strike/>
                <w:highlight w:val="yellow"/>
              </w:rPr>
              <w:t xml:space="preserve">При внесении изменений в краткосрочный план реализации программы капитального ремонта по основаниям, предусмотренным </w:t>
            </w:r>
            <w:hyperlink w:anchor="Par60"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 w:history="1">
              <w:r w:rsidRPr="008F5501">
                <w:rPr>
                  <w:strike/>
                  <w:color w:val="0000FF"/>
                  <w:highlight w:val="yellow"/>
                </w:rPr>
                <w:t>частью 4</w:t>
              </w:r>
            </w:hyperlink>
            <w:r w:rsidRPr="008F5501">
              <w:rPr>
                <w:strike/>
                <w:highlight w:val="yellow"/>
              </w:rPr>
              <w:t xml:space="preserve"> настоящей статьи, согласование с собственниками помещений в многоквартирном доме не требуется.</w:t>
            </w:r>
            <w:r>
              <w:t xml:space="preserve">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14:paraId="10194A48" w14:textId="43C25CBE" w:rsidR="001D70A2" w:rsidRPr="003E37AC" w:rsidRDefault="001D70A2" w:rsidP="001D70A2">
            <w:pPr>
              <w:jc w:val="both"/>
              <w:rPr>
                <w:rFonts w:ascii="Times New Roman" w:hAnsi="Times New Roman" w:cs="Times New Roman"/>
                <w:color w:val="000000" w:themeColor="text1"/>
                <w:sz w:val="20"/>
                <w:szCs w:val="20"/>
              </w:rPr>
            </w:pPr>
          </w:p>
        </w:tc>
        <w:tc>
          <w:tcPr>
            <w:tcW w:w="5244" w:type="dxa"/>
          </w:tcPr>
          <w:p w14:paraId="35436E3E" w14:textId="10F93712" w:rsidR="001D70A2" w:rsidRPr="003E37AC" w:rsidRDefault="008F5501"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Сдвиг на несколько лет запланированного ремонта без объяснения причин может вызвать серьезное социальное возмущение. </w:t>
            </w:r>
          </w:p>
        </w:tc>
      </w:tr>
      <w:tr w:rsidR="001D70A2" w:rsidRPr="003E37AC" w14:paraId="7A3149DF" w14:textId="77777777" w:rsidTr="00823291">
        <w:tc>
          <w:tcPr>
            <w:tcW w:w="516" w:type="dxa"/>
          </w:tcPr>
          <w:p w14:paraId="72F6E43F" w14:textId="77777777" w:rsidR="001D70A2" w:rsidRPr="003E37AC" w:rsidRDefault="001D70A2" w:rsidP="001D70A2">
            <w:pPr>
              <w:pStyle w:val="a4"/>
              <w:numPr>
                <w:ilvl w:val="0"/>
                <w:numId w:val="3"/>
              </w:numPr>
              <w:jc w:val="both"/>
              <w:rPr>
                <w:rFonts w:ascii="Times New Roman" w:hAnsi="Times New Roman" w:cs="Times New Roman"/>
                <w:color w:val="000000" w:themeColor="text1"/>
                <w:sz w:val="20"/>
                <w:szCs w:val="20"/>
              </w:rPr>
            </w:pPr>
          </w:p>
        </w:tc>
        <w:tc>
          <w:tcPr>
            <w:tcW w:w="3023" w:type="dxa"/>
          </w:tcPr>
          <w:p w14:paraId="049F3D01" w14:textId="72E4BB65" w:rsidR="00112FBD" w:rsidRPr="003E37AC" w:rsidRDefault="00112FBD" w:rsidP="00112FBD">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1D70A2">
              <w:rPr>
                <w:rFonts w:ascii="Times New Roman" w:hAnsi="Times New Roman" w:cs="Times New Roman"/>
                <w:color w:val="000000" w:themeColor="text1"/>
                <w:sz w:val="20"/>
                <w:szCs w:val="20"/>
              </w:rPr>
              <w:t>тать</w:t>
            </w:r>
            <w:r>
              <w:rPr>
                <w:rFonts w:ascii="Times New Roman" w:hAnsi="Times New Roman" w:cs="Times New Roman"/>
                <w:color w:val="000000" w:themeColor="text1"/>
                <w:sz w:val="20"/>
                <w:szCs w:val="20"/>
              </w:rPr>
              <w:t>я</w:t>
            </w:r>
            <w:r w:rsidR="001D70A2">
              <w:rPr>
                <w:rFonts w:ascii="Times New Roman" w:hAnsi="Times New Roman" w:cs="Times New Roman"/>
                <w:color w:val="000000" w:themeColor="text1"/>
                <w:sz w:val="20"/>
                <w:szCs w:val="20"/>
              </w:rPr>
              <w:t xml:space="preserve"> 189</w:t>
            </w:r>
            <w:r>
              <w:rPr>
                <w:rFonts w:ascii="Times New Roman" w:hAnsi="Times New Roman" w:cs="Times New Roman"/>
                <w:color w:val="000000" w:themeColor="text1"/>
                <w:sz w:val="20"/>
                <w:szCs w:val="20"/>
              </w:rPr>
              <w:t xml:space="preserve">, ч.5 </w:t>
            </w:r>
            <w:r w:rsidR="001D70A2">
              <w:rPr>
                <w:rFonts w:ascii="Times New Roman" w:hAnsi="Times New Roman" w:cs="Times New Roman"/>
                <w:color w:val="000000" w:themeColor="text1"/>
                <w:sz w:val="20"/>
                <w:szCs w:val="20"/>
              </w:rPr>
              <w:t xml:space="preserve"> </w:t>
            </w:r>
          </w:p>
          <w:p w14:paraId="6BF3F9FF" w14:textId="47DE7EF1" w:rsidR="001D70A2" w:rsidRPr="003E37AC" w:rsidRDefault="001D70A2" w:rsidP="001D70A2">
            <w:pPr>
              <w:jc w:val="both"/>
              <w:rPr>
                <w:rFonts w:ascii="Times New Roman" w:hAnsi="Times New Roman" w:cs="Times New Roman"/>
                <w:color w:val="000000" w:themeColor="text1"/>
                <w:sz w:val="20"/>
                <w:szCs w:val="20"/>
              </w:rPr>
            </w:pPr>
          </w:p>
        </w:tc>
        <w:tc>
          <w:tcPr>
            <w:tcW w:w="5954" w:type="dxa"/>
          </w:tcPr>
          <w:p w14:paraId="1EB3D4AF" w14:textId="77777777" w:rsidR="001D70A2" w:rsidRDefault="00112FBD"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Изложить ч.5 в следующей редакции:</w:t>
            </w:r>
          </w:p>
          <w:p w14:paraId="4F6F8CBD" w14:textId="71F6E306" w:rsidR="00112FBD" w:rsidRDefault="00112FBD" w:rsidP="00112FBD">
            <w:pPr>
              <w:pStyle w:val="ConsPlusNormal"/>
              <w:spacing w:before="240"/>
              <w:ind w:firstLine="540"/>
              <w:jc w:val="both"/>
              <w:rPr>
                <w:color w:val="FF0000"/>
              </w:rPr>
            </w:pPr>
            <w:r>
              <w:lastRenderedPageBreak/>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w:t>
            </w:r>
            <w:r>
              <w:rPr>
                <w:color w:val="FF0000"/>
              </w:rPr>
              <w:t>утверждается проект и смета работ.</w:t>
            </w:r>
          </w:p>
          <w:p w14:paraId="0B2A9C9D" w14:textId="77777777" w:rsidR="00112FBD" w:rsidRPr="00112FBD" w:rsidRDefault="00112FBD" w:rsidP="00112FBD">
            <w:pPr>
              <w:pStyle w:val="ConsPlusNormal"/>
              <w:spacing w:before="240"/>
              <w:jc w:val="both"/>
              <w:rPr>
                <w:color w:val="FF0000"/>
              </w:rPr>
            </w:pPr>
          </w:p>
          <w:p w14:paraId="4AE437AC" w14:textId="6D71C0F8" w:rsidR="00112FBD" w:rsidRPr="00112FBD" w:rsidRDefault="00112FBD" w:rsidP="00112FBD">
            <w:pPr>
              <w:pStyle w:val="ConsPlusNormal"/>
              <w:spacing w:before="240"/>
              <w:ind w:firstLine="540"/>
              <w:jc w:val="both"/>
              <w:rPr>
                <w:color w:val="FF0000"/>
              </w:rPr>
            </w:pPr>
            <w:r>
              <w:rPr>
                <w:color w:val="FF0000"/>
              </w:rPr>
              <w:t xml:space="preserve">Также решением </w:t>
            </w:r>
            <w:r w:rsidRPr="00112FBD">
              <w:rPr>
                <w:color w:val="FF0000"/>
              </w:rPr>
              <w:t>общего собрания собственников помещений в многоквартирном доме о проведении капитального ремонта общего имущества в этом многоквартирном доме могут быть определены или утверждены:</w:t>
            </w:r>
          </w:p>
          <w:p w14:paraId="3038A72A" w14:textId="77777777" w:rsidR="00112FBD" w:rsidRDefault="00112FBD" w:rsidP="00112FBD">
            <w:pPr>
              <w:pStyle w:val="ConsPlusNormal"/>
              <w:spacing w:before="240"/>
              <w:ind w:firstLine="540"/>
              <w:jc w:val="both"/>
            </w:pPr>
            <w:bookmarkStart w:id="1" w:name="Par459"/>
            <w:bookmarkEnd w:id="1"/>
            <w:r>
              <w:t xml:space="preserve">1) перечень дополнительных услуг и (или) работ по капитальному ремонту </w:t>
            </w:r>
            <w:r w:rsidRPr="00B573F4">
              <w:t xml:space="preserve">при соответствующем увеличении размера взноса на капитальный ремонт </w:t>
            </w:r>
            <w:r>
              <w:t>либо</w:t>
            </w:r>
            <w:r w:rsidRPr="00B573F4">
              <w:t xml:space="preserve"> выбора иных источников финансирования дополнительных расходов</w:t>
            </w:r>
            <w:r>
              <w:t>;</w:t>
            </w:r>
          </w:p>
          <w:p w14:paraId="0871BC65" w14:textId="77777777" w:rsidR="00112FBD" w:rsidRDefault="00112FBD" w:rsidP="00112FBD">
            <w:pPr>
              <w:pStyle w:val="ConsPlusNormal"/>
              <w:spacing w:before="240"/>
              <w:ind w:firstLine="540"/>
              <w:jc w:val="both"/>
            </w:pPr>
            <w:bookmarkStart w:id="2" w:name="Par460"/>
            <w:bookmarkEnd w:id="2"/>
            <w:r>
              <w:t>2) перенос сроков проведения капитального ремонта на более поздний период;</w:t>
            </w:r>
          </w:p>
          <w:p w14:paraId="0E5522C5" w14:textId="77777777" w:rsidR="00112FBD" w:rsidRDefault="00112FBD" w:rsidP="00112FBD">
            <w:pPr>
              <w:pStyle w:val="ConsPlusNormal"/>
              <w:spacing w:before="24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73239C41" w14:textId="641F0396" w:rsidR="00112FBD" w:rsidRDefault="00112FBD" w:rsidP="00112FBD">
            <w:pPr>
              <w:pStyle w:val="ConsPlusNormal"/>
              <w:jc w:val="both"/>
            </w:pPr>
            <w:r>
              <w:t>(часть 5 в ред. Федерального закона от 29.07.2017 N 257-ФЗ)</w:t>
            </w:r>
          </w:p>
          <w:p w14:paraId="0569B421" w14:textId="79C9E858" w:rsidR="00112FBD" w:rsidRPr="00112FBD" w:rsidRDefault="00112FBD" w:rsidP="00112FBD">
            <w:pPr>
              <w:pStyle w:val="ConsPlusNormal"/>
              <w:jc w:val="both"/>
              <w:rPr>
                <w:color w:val="FF0000"/>
              </w:rPr>
            </w:pPr>
          </w:p>
          <w:p w14:paraId="382E6EC3" w14:textId="77777777" w:rsidR="00112FBD" w:rsidRDefault="00112FBD" w:rsidP="00112FBD">
            <w:pPr>
              <w:pStyle w:val="ConsPlusNormal"/>
              <w:jc w:val="both"/>
            </w:pPr>
          </w:p>
          <w:p w14:paraId="685C0023" w14:textId="77777777" w:rsidR="00112FBD" w:rsidRDefault="00112FBD" w:rsidP="00112FBD">
            <w:pPr>
              <w:pStyle w:val="ConsPlusNormal"/>
              <w:ind w:firstLine="426"/>
              <w:jc w:val="both"/>
            </w:pPr>
            <w:r>
              <w:lastRenderedPageBreak/>
              <w:t xml:space="preserve">Перечень минимально необходимых услуг и (или) работ по капитальному ремонту устанавливается в краткосрочном плане реализации региональной программы капитального ремонта по результатам проведения обследования технического состояния многоквартирного дома или отдельных конструктивных элементов многоквартирного дома. Предельно допустимая стоимость услуг и (или) работ по капитальному ремонту устанавливается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48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 w:history="1">
              <w:r>
                <w:rPr>
                  <w:color w:val="0000FF"/>
                </w:rPr>
                <w:t>частью 4 статьи 190</w:t>
              </w:r>
            </w:hyperlink>
            <w:r>
              <w:t xml:space="preserve"> настоящего Кодекса.</w:t>
            </w:r>
          </w:p>
          <w:p w14:paraId="09CA930B" w14:textId="73F31204" w:rsidR="00112FBD" w:rsidRPr="003E37AC" w:rsidRDefault="00112FBD" w:rsidP="00112FBD">
            <w:pPr>
              <w:jc w:val="both"/>
              <w:rPr>
                <w:rFonts w:ascii="Times New Roman" w:hAnsi="Times New Roman" w:cs="Times New Roman"/>
                <w:color w:val="000000" w:themeColor="text1"/>
                <w:sz w:val="20"/>
                <w:szCs w:val="20"/>
              </w:rPr>
            </w:pPr>
          </w:p>
        </w:tc>
        <w:tc>
          <w:tcPr>
            <w:tcW w:w="5244" w:type="dxa"/>
          </w:tcPr>
          <w:p w14:paraId="1B4C4E33" w14:textId="77777777" w:rsidR="00112FBD" w:rsidRPr="008B6FD6" w:rsidRDefault="00112FBD" w:rsidP="00112FBD">
            <w:pPr>
              <w:pStyle w:val="ConsPlusNormal"/>
              <w:ind w:firstLine="426"/>
              <w:jc w:val="both"/>
            </w:pPr>
            <w:r w:rsidRPr="008B6FD6">
              <w:lastRenderedPageBreak/>
              <w:t xml:space="preserve">Если собственники не утверждают перечень </w:t>
            </w:r>
            <w:r w:rsidRPr="008B6FD6">
              <w:lastRenderedPageBreak/>
              <w:t xml:space="preserve">и предельную стоимость работ, нужно им направлять на утверждение смету и проект. И дать им право вето – пусть общим собранием отменяют, если категорически не согласны. </w:t>
            </w:r>
          </w:p>
          <w:p w14:paraId="3B77B396" w14:textId="77777777" w:rsidR="001D70A2" w:rsidRPr="003E37AC" w:rsidRDefault="001D70A2" w:rsidP="001D70A2">
            <w:pPr>
              <w:jc w:val="both"/>
              <w:rPr>
                <w:rFonts w:ascii="Times New Roman" w:hAnsi="Times New Roman" w:cs="Times New Roman"/>
                <w:color w:val="000000" w:themeColor="text1"/>
                <w:sz w:val="20"/>
                <w:szCs w:val="20"/>
              </w:rPr>
            </w:pPr>
          </w:p>
        </w:tc>
      </w:tr>
      <w:tr w:rsidR="001D70A2" w:rsidRPr="003E37AC" w14:paraId="031F59B4" w14:textId="77777777" w:rsidTr="00823291">
        <w:tc>
          <w:tcPr>
            <w:tcW w:w="516" w:type="dxa"/>
          </w:tcPr>
          <w:p w14:paraId="4FEBDBAF" w14:textId="77777777" w:rsidR="001D70A2" w:rsidRPr="003E37AC" w:rsidRDefault="001D70A2" w:rsidP="001D70A2">
            <w:pPr>
              <w:pStyle w:val="a4"/>
              <w:numPr>
                <w:ilvl w:val="0"/>
                <w:numId w:val="3"/>
              </w:numPr>
              <w:jc w:val="both"/>
              <w:rPr>
                <w:rFonts w:ascii="Times New Roman" w:hAnsi="Times New Roman" w:cs="Times New Roman"/>
                <w:color w:val="000000" w:themeColor="text1"/>
                <w:sz w:val="20"/>
                <w:szCs w:val="20"/>
              </w:rPr>
            </w:pPr>
          </w:p>
        </w:tc>
        <w:tc>
          <w:tcPr>
            <w:tcW w:w="3023" w:type="dxa"/>
          </w:tcPr>
          <w:p w14:paraId="2657A32A" w14:textId="40FC0D5F" w:rsidR="001D70A2" w:rsidRPr="003E37AC" w:rsidRDefault="00112FBD"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Статья 189, часть 5.1., п.6 </w:t>
            </w:r>
          </w:p>
        </w:tc>
        <w:tc>
          <w:tcPr>
            <w:tcW w:w="5954" w:type="dxa"/>
          </w:tcPr>
          <w:p w14:paraId="0B1B4CE4" w14:textId="77777777" w:rsidR="001D70A2" w:rsidRPr="003E37AC" w:rsidRDefault="001D70A2" w:rsidP="001D70A2">
            <w:pPr>
              <w:jc w:val="both"/>
              <w:rPr>
                <w:rFonts w:ascii="Times New Roman" w:hAnsi="Times New Roman" w:cs="Times New Roman"/>
                <w:color w:val="000000" w:themeColor="text1"/>
                <w:sz w:val="20"/>
                <w:szCs w:val="20"/>
              </w:rPr>
            </w:pPr>
          </w:p>
        </w:tc>
        <w:tc>
          <w:tcPr>
            <w:tcW w:w="5244" w:type="dxa"/>
          </w:tcPr>
          <w:p w14:paraId="31617702" w14:textId="6CAD64E4" w:rsidR="001D70A2" w:rsidRPr="003E37AC" w:rsidRDefault="00B230D3"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w:t>
            </w:r>
            <w:r w:rsidR="00112FBD">
              <w:rPr>
                <w:rFonts w:ascii="Times New Roman" w:hAnsi="Times New Roman" w:cs="Times New Roman"/>
                <w:color w:val="000000" w:themeColor="text1"/>
                <w:sz w:val="20"/>
                <w:szCs w:val="20"/>
              </w:rPr>
              <w:t xml:space="preserve">еобходима конкретизация функций </w:t>
            </w:r>
            <w:r>
              <w:rPr>
                <w:rFonts w:ascii="Times New Roman" w:hAnsi="Times New Roman" w:cs="Times New Roman"/>
                <w:color w:val="000000" w:themeColor="text1"/>
                <w:sz w:val="20"/>
                <w:szCs w:val="20"/>
              </w:rPr>
              <w:t xml:space="preserve"> и правового статуса (права и ответственность) </w:t>
            </w:r>
            <w:r w:rsidR="00112FBD">
              <w:rPr>
                <w:rFonts w:ascii="Times New Roman" w:hAnsi="Times New Roman" w:cs="Times New Roman"/>
                <w:color w:val="000000" w:themeColor="text1"/>
                <w:sz w:val="20"/>
                <w:szCs w:val="20"/>
              </w:rPr>
              <w:t>технического заказчика, а также источника финансирования деятельности технического заказчика</w:t>
            </w:r>
          </w:p>
        </w:tc>
      </w:tr>
      <w:tr w:rsidR="001D70A2" w:rsidRPr="003E37AC" w14:paraId="2E0D53FE" w14:textId="77777777" w:rsidTr="00823291">
        <w:tc>
          <w:tcPr>
            <w:tcW w:w="516" w:type="dxa"/>
          </w:tcPr>
          <w:p w14:paraId="64C0F6ED" w14:textId="77777777" w:rsidR="001D70A2" w:rsidRPr="003E37AC" w:rsidRDefault="001D70A2" w:rsidP="001D70A2">
            <w:pPr>
              <w:pStyle w:val="a4"/>
              <w:numPr>
                <w:ilvl w:val="0"/>
                <w:numId w:val="3"/>
              </w:numPr>
              <w:jc w:val="both"/>
              <w:rPr>
                <w:rFonts w:ascii="Times New Roman" w:hAnsi="Times New Roman" w:cs="Times New Roman"/>
                <w:color w:val="000000" w:themeColor="text1"/>
                <w:sz w:val="20"/>
                <w:szCs w:val="20"/>
              </w:rPr>
            </w:pPr>
          </w:p>
        </w:tc>
        <w:tc>
          <w:tcPr>
            <w:tcW w:w="3023" w:type="dxa"/>
          </w:tcPr>
          <w:p w14:paraId="59CDC634" w14:textId="508E39D2" w:rsidR="001D70A2" w:rsidRPr="003E37AC" w:rsidRDefault="00B230D3"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Статья</w:t>
            </w:r>
            <w:r w:rsidR="001D70A2">
              <w:rPr>
                <w:rFonts w:ascii="Times New Roman" w:hAnsi="Times New Roman" w:cs="Times New Roman"/>
                <w:color w:val="000000" w:themeColor="text1"/>
                <w:sz w:val="20"/>
                <w:szCs w:val="20"/>
              </w:rPr>
              <w:t xml:space="preserve"> 189</w:t>
            </w:r>
            <w:r>
              <w:rPr>
                <w:rFonts w:ascii="Times New Roman" w:hAnsi="Times New Roman" w:cs="Times New Roman"/>
                <w:color w:val="000000" w:themeColor="text1"/>
                <w:sz w:val="20"/>
                <w:szCs w:val="20"/>
              </w:rPr>
              <w:t xml:space="preserve"> ч. 7</w:t>
            </w:r>
            <w:r w:rsidR="001D70A2">
              <w:rPr>
                <w:rFonts w:ascii="Times New Roman" w:hAnsi="Times New Roman" w:cs="Times New Roman"/>
                <w:color w:val="000000" w:themeColor="text1"/>
                <w:sz w:val="20"/>
                <w:szCs w:val="20"/>
              </w:rPr>
              <w:t>.</w:t>
            </w:r>
          </w:p>
        </w:tc>
        <w:tc>
          <w:tcPr>
            <w:tcW w:w="5954" w:type="dxa"/>
          </w:tcPr>
          <w:p w14:paraId="22DA828B" w14:textId="77777777" w:rsidR="001D70A2" w:rsidRDefault="00B230D3" w:rsidP="001D70A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Изложить в следующей редакции: </w:t>
            </w:r>
          </w:p>
          <w:p w14:paraId="0C2C22A5" w14:textId="41570BF6" w:rsidR="00B230D3" w:rsidRDefault="00B230D3" w:rsidP="00B230D3">
            <w:pPr>
              <w:pStyle w:val="ConsPlusNormal"/>
              <w:spacing w:before="240"/>
              <w:ind w:firstLine="540"/>
              <w:jc w:val="both"/>
            </w:pPr>
            <w:r>
              <w:t xml:space="preserve">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w:t>
            </w:r>
            <w:r w:rsidRPr="00B230D3">
              <w:rPr>
                <w:strike/>
              </w:rPr>
              <w:t>месяца</w:t>
            </w:r>
            <w:r>
              <w:t xml:space="preserve"> </w:t>
            </w:r>
            <w:r>
              <w:rPr>
                <w:color w:val="FF0000"/>
              </w:rPr>
              <w:t xml:space="preserve">года </w:t>
            </w:r>
            <w:r>
              <w:lastRenderedPageBreak/>
              <w:t xml:space="preserve">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w:t>
            </w:r>
            <w:r>
              <w:rPr>
                <w:color w:val="FF0000"/>
              </w:rPr>
              <w:t xml:space="preserve">Исключения составляют случаи, когда перенос сроков проведения работ вызван обстоятельствами </w:t>
            </w:r>
            <w:r w:rsidRPr="008B6FD6">
              <w:rPr>
                <w:color w:val="FF0000"/>
              </w:rPr>
              <w:t xml:space="preserve">непреодолимой </w:t>
            </w:r>
            <w:proofErr w:type="gramStart"/>
            <w:r w:rsidRPr="008B6FD6">
              <w:rPr>
                <w:color w:val="FF0000"/>
              </w:rPr>
              <w:t>силы  или</w:t>
            </w:r>
            <w:proofErr w:type="gramEnd"/>
            <w:r w:rsidRPr="008B6FD6">
              <w:rPr>
                <w:color w:val="FF0000"/>
              </w:rPr>
              <w:t xml:space="preserve"> решением собственников о переносе данного вида работ. </w:t>
            </w:r>
            <w:r>
              <w:t xml:space="preserve">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455"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 w:history="1">
              <w:r>
                <w:rPr>
                  <w:color w:val="0000FF"/>
                </w:rPr>
                <w:t>частями 3</w:t>
              </w:r>
            </w:hyperlink>
            <w:r>
              <w:t xml:space="preserve"> - </w:t>
            </w:r>
            <w:hyperlink w:anchor="Par470"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1439DE93" w14:textId="77777777" w:rsidR="00B230D3" w:rsidRDefault="00B230D3" w:rsidP="00B230D3">
            <w:pPr>
              <w:pStyle w:val="ConsPlusNormal"/>
              <w:jc w:val="both"/>
            </w:pPr>
            <w:r>
              <w:t>(в ред. Федеральных законов от 29.06.2015 N 176-ФЗ, от 28.12.2016 N 498-ФЗ, от 29.07.2017 N 257-ФЗ)</w:t>
            </w:r>
          </w:p>
          <w:p w14:paraId="22720B67" w14:textId="77777777" w:rsidR="00B230D3" w:rsidRDefault="00B230D3" w:rsidP="001D70A2">
            <w:pPr>
              <w:jc w:val="both"/>
              <w:rPr>
                <w:rFonts w:ascii="Times New Roman" w:hAnsi="Times New Roman" w:cs="Times New Roman"/>
                <w:color w:val="000000" w:themeColor="text1"/>
                <w:sz w:val="20"/>
                <w:szCs w:val="20"/>
              </w:rPr>
            </w:pPr>
          </w:p>
          <w:p w14:paraId="2E7FBD70" w14:textId="33CEDFF2" w:rsidR="00B230D3" w:rsidRPr="003E37AC" w:rsidRDefault="00B230D3" w:rsidP="001D70A2">
            <w:pPr>
              <w:jc w:val="both"/>
              <w:rPr>
                <w:rFonts w:ascii="Times New Roman" w:hAnsi="Times New Roman" w:cs="Times New Roman"/>
                <w:color w:val="000000" w:themeColor="text1"/>
                <w:sz w:val="20"/>
                <w:szCs w:val="20"/>
              </w:rPr>
            </w:pPr>
          </w:p>
        </w:tc>
        <w:tc>
          <w:tcPr>
            <w:tcW w:w="5244" w:type="dxa"/>
          </w:tcPr>
          <w:p w14:paraId="76E36DB7" w14:textId="7949E89A" w:rsidR="00B230D3" w:rsidRPr="00B230D3" w:rsidRDefault="00B230D3" w:rsidP="001D70A2">
            <w:pPr>
              <w:jc w:val="both"/>
            </w:pPr>
            <w:r>
              <w:lastRenderedPageBreak/>
              <w:t xml:space="preserve">Владельцы специальных счетов находятся в неравноправном положении с региональным оператором. Известно, что. Выполнение работ на котловых дворах составляет чуть больше 50 % ежегодно. При этом никаких </w:t>
            </w:r>
            <w:r w:rsidR="00905492">
              <w:t>санкций</w:t>
            </w:r>
            <w:r>
              <w:t xml:space="preserve"> для этих домов</w:t>
            </w:r>
            <w:r w:rsidR="00905492">
              <w:t xml:space="preserve"> и организаторов </w:t>
            </w:r>
            <w:proofErr w:type="gramStart"/>
            <w:r w:rsidR="00905492">
              <w:t xml:space="preserve">работ </w:t>
            </w:r>
            <w:r>
              <w:t xml:space="preserve"> </w:t>
            </w:r>
            <w:r w:rsidR="00905492">
              <w:t>не</w:t>
            </w:r>
            <w:proofErr w:type="gramEnd"/>
            <w:r w:rsidR="00905492">
              <w:t xml:space="preserve"> применяется. В то же время малейшая задержка для дома со спецсчетом влечет за собой изменение способа накопления (который не всегда приводит к своевременному проведению работ). Невыполнение работ по программе может приниматься собственниками сознательно или являться следствием чрезвычайных обстоятельств, например, решением властей временно отменить взносы на капитальный ремонт. </w:t>
            </w:r>
          </w:p>
          <w:p w14:paraId="759346BA" w14:textId="236D4F30" w:rsidR="001D70A2" w:rsidRPr="003E37AC" w:rsidRDefault="001D70A2" w:rsidP="001D70A2">
            <w:pPr>
              <w:jc w:val="both"/>
              <w:rPr>
                <w:rFonts w:ascii="Times New Roman" w:hAnsi="Times New Roman" w:cs="Times New Roman"/>
                <w:color w:val="000000" w:themeColor="text1"/>
                <w:sz w:val="20"/>
                <w:szCs w:val="20"/>
              </w:rPr>
            </w:pPr>
          </w:p>
        </w:tc>
      </w:tr>
    </w:tbl>
    <w:p w14:paraId="7C1E3D3D" w14:textId="77777777" w:rsidR="00C46534" w:rsidRPr="003E37AC" w:rsidRDefault="00C46534" w:rsidP="00C46534">
      <w:pPr>
        <w:rPr>
          <w:rFonts w:ascii="Times New Roman" w:hAnsi="Times New Roman" w:cs="Times New Roman"/>
          <w:b/>
          <w:color w:val="000000" w:themeColor="text1"/>
          <w:sz w:val="20"/>
          <w:szCs w:val="20"/>
        </w:rPr>
      </w:pPr>
    </w:p>
    <w:sectPr w:rsidR="00C46534" w:rsidRPr="003E37AC" w:rsidSect="00C4653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06E00"/>
    <w:multiLevelType w:val="hybridMultilevel"/>
    <w:tmpl w:val="21B21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59221B"/>
    <w:multiLevelType w:val="multilevel"/>
    <w:tmpl w:val="2EB89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83A13DF"/>
    <w:multiLevelType w:val="hybridMultilevel"/>
    <w:tmpl w:val="DF56A3B4"/>
    <w:lvl w:ilvl="0" w:tplc="3FA4CD34">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CC4143"/>
    <w:multiLevelType w:val="hybridMultilevel"/>
    <w:tmpl w:val="07186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EB"/>
    <w:rsid w:val="00001991"/>
    <w:rsid w:val="00005C56"/>
    <w:rsid w:val="00021FD6"/>
    <w:rsid w:val="00056D59"/>
    <w:rsid w:val="00097207"/>
    <w:rsid w:val="000C1299"/>
    <w:rsid w:val="000F17AA"/>
    <w:rsid w:val="00112FBD"/>
    <w:rsid w:val="001D70A2"/>
    <w:rsid w:val="00272F1A"/>
    <w:rsid w:val="00311046"/>
    <w:rsid w:val="003B2B8C"/>
    <w:rsid w:val="003E37AC"/>
    <w:rsid w:val="004F6046"/>
    <w:rsid w:val="00513A76"/>
    <w:rsid w:val="005221A6"/>
    <w:rsid w:val="0059208C"/>
    <w:rsid w:val="0063109B"/>
    <w:rsid w:val="006338EB"/>
    <w:rsid w:val="006713F4"/>
    <w:rsid w:val="006719A2"/>
    <w:rsid w:val="0068232D"/>
    <w:rsid w:val="00734802"/>
    <w:rsid w:val="007855CD"/>
    <w:rsid w:val="007B5718"/>
    <w:rsid w:val="007E4592"/>
    <w:rsid w:val="00823291"/>
    <w:rsid w:val="0085214B"/>
    <w:rsid w:val="008B6FD6"/>
    <w:rsid w:val="008D0F28"/>
    <w:rsid w:val="008F5501"/>
    <w:rsid w:val="00905492"/>
    <w:rsid w:val="009908C9"/>
    <w:rsid w:val="00A077F1"/>
    <w:rsid w:val="00A80D18"/>
    <w:rsid w:val="00AA1339"/>
    <w:rsid w:val="00AA7AF3"/>
    <w:rsid w:val="00AB4940"/>
    <w:rsid w:val="00B230D3"/>
    <w:rsid w:val="00C23198"/>
    <w:rsid w:val="00C46534"/>
    <w:rsid w:val="00C84B0C"/>
    <w:rsid w:val="00D333E2"/>
    <w:rsid w:val="00D34CC3"/>
    <w:rsid w:val="00D53BA2"/>
    <w:rsid w:val="00DB1AD3"/>
    <w:rsid w:val="00E669FB"/>
    <w:rsid w:val="00E8781E"/>
    <w:rsid w:val="00ED5981"/>
    <w:rsid w:val="00F3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68B0"/>
  <w15:chartTrackingRefBased/>
  <w15:docId w15:val="{ED9D564F-0A23-478E-A881-81016A9E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6534"/>
    <w:pPr>
      <w:ind w:left="720"/>
      <w:contextualSpacing/>
    </w:pPr>
  </w:style>
  <w:style w:type="paragraph" w:styleId="a5">
    <w:name w:val="Normal (Web)"/>
    <w:basedOn w:val="a"/>
    <w:uiPriority w:val="99"/>
    <w:unhideWhenUsed/>
    <w:rsid w:val="00C46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15a7098807100msonospacingmrcssattr">
    <w:name w:val="22415a7098807100msonospacing_mr_css_attr"/>
    <w:basedOn w:val="a"/>
    <w:rsid w:val="00A07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A7AF3"/>
    <w:rPr>
      <w:b/>
      <w:bCs/>
    </w:rPr>
  </w:style>
  <w:style w:type="paragraph" w:customStyle="1" w:styleId="ConsPlusNormal">
    <w:name w:val="ConsPlusNormal"/>
    <w:rsid w:val="00A80D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0F17AA"/>
    <w:pPr>
      <w:spacing w:after="0" w:line="240" w:lineRule="auto"/>
    </w:pPr>
    <w:rPr>
      <w:rFonts w:ascii="Times New Roman" w:hAnsi="Times New Roman" w:cs="Times New Roman"/>
      <w:sz w:val="18"/>
      <w:szCs w:val="18"/>
    </w:rPr>
  </w:style>
  <w:style w:type="character" w:customStyle="1" w:styleId="a8">
    <w:name w:val="Текст выноски Знак"/>
    <w:basedOn w:val="a0"/>
    <w:link w:val="a7"/>
    <w:uiPriority w:val="99"/>
    <w:semiHidden/>
    <w:rsid w:val="000F17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387">
      <w:bodyDiv w:val="1"/>
      <w:marLeft w:val="0"/>
      <w:marRight w:val="0"/>
      <w:marTop w:val="0"/>
      <w:marBottom w:val="0"/>
      <w:divBdr>
        <w:top w:val="none" w:sz="0" w:space="0" w:color="auto"/>
        <w:left w:val="none" w:sz="0" w:space="0" w:color="auto"/>
        <w:bottom w:val="none" w:sz="0" w:space="0" w:color="auto"/>
        <w:right w:val="none" w:sz="0" w:space="0" w:color="auto"/>
      </w:divBdr>
    </w:div>
    <w:div w:id="388845890">
      <w:bodyDiv w:val="1"/>
      <w:marLeft w:val="0"/>
      <w:marRight w:val="0"/>
      <w:marTop w:val="0"/>
      <w:marBottom w:val="0"/>
      <w:divBdr>
        <w:top w:val="none" w:sz="0" w:space="0" w:color="auto"/>
        <w:left w:val="none" w:sz="0" w:space="0" w:color="auto"/>
        <w:bottom w:val="none" w:sz="0" w:space="0" w:color="auto"/>
        <w:right w:val="none" w:sz="0" w:space="0" w:color="auto"/>
      </w:divBdr>
    </w:div>
    <w:div w:id="4470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D4653-E5D1-4CD4-B914-9FBB994F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Сохранов</dc:creator>
  <cp:keywords/>
  <dc:description/>
  <cp:lastModifiedBy>Пользователь</cp:lastModifiedBy>
  <cp:revision>2</cp:revision>
  <dcterms:created xsi:type="dcterms:W3CDTF">2020-07-09T09:00:00Z</dcterms:created>
  <dcterms:modified xsi:type="dcterms:W3CDTF">2020-07-09T09:00:00Z</dcterms:modified>
</cp:coreProperties>
</file>